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9C28" w14:textId="7312E0B2" w:rsidR="002356A5" w:rsidRPr="002E2872" w:rsidRDefault="002356A5" w:rsidP="002356A5">
      <w:pPr>
        <w:spacing w:line="520" w:lineRule="exact"/>
        <w:rPr>
          <w:rFonts w:ascii="Times New Roman" w:eastAsia="仿宋" w:hAnsi="Times New Roman" w:cs="Times New Roman"/>
          <w:sz w:val="28"/>
          <w:szCs w:val="28"/>
        </w:rPr>
      </w:pPr>
      <w:r w:rsidRPr="002E2872">
        <w:rPr>
          <w:rFonts w:ascii="Times New Roman" w:eastAsia="仿宋" w:hAnsi="Times New Roman" w:cs="Times New Roman"/>
          <w:sz w:val="28"/>
          <w:szCs w:val="28"/>
        </w:rPr>
        <w:t>附件</w:t>
      </w:r>
      <w:r w:rsidR="00B63CA7" w:rsidRPr="002E2872">
        <w:rPr>
          <w:rFonts w:ascii="Times New Roman" w:eastAsia="仿宋" w:hAnsi="Times New Roman" w:cs="Times New Roman"/>
          <w:sz w:val="28"/>
          <w:szCs w:val="28"/>
        </w:rPr>
        <w:t>2</w:t>
      </w:r>
      <w:r w:rsidRPr="002E2872">
        <w:rPr>
          <w:rFonts w:ascii="Times New Roman" w:eastAsia="仿宋" w:hAnsi="Times New Roman" w:cs="Times New Roman"/>
          <w:sz w:val="28"/>
          <w:szCs w:val="28"/>
        </w:rPr>
        <w:t>：</w:t>
      </w:r>
    </w:p>
    <w:p w14:paraId="1FFC79E2" w14:textId="3139889A" w:rsidR="002356A5" w:rsidRPr="002E2872" w:rsidRDefault="002356A5" w:rsidP="009C2E30">
      <w:pPr>
        <w:spacing w:line="360" w:lineRule="auto"/>
        <w:jc w:val="center"/>
        <w:rPr>
          <w:rFonts w:ascii="Times New Roman" w:eastAsia="黑体" w:hAnsi="Times New Roman" w:cs="Times New Roman"/>
          <w:sz w:val="32"/>
          <w:szCs w:val="32"/>
        </w:rPr>
      </w:pPr>
      <w:r w:rsidRPr="002E2872">
        <w:rPr>
          <w:rFonts w:ascii="Times New Roman" w:eastAsia="黑体" w:hAnsi="Times New Roman" w:cs="Times New Roman"/>
          <w:sz w:val="32"/>
          <w:szCs w:val="32"/>
        </w:rPr>
        <w:t>项目基本情况</w:t>
      </w:r>
    </w:p>
    <w:p w14:paraId="12BBCDA5" w14:textId="37A99934" w:rsidR="002356A5" w:rsidRPr="002E2872" w:rsidRDefault="002356A5" w:rsidP="00811EE6">
      <w:pPr>
        <w:pStyle w:val="aa"/>
        <w:numPr>
          <w:ilvl w:val="0"/>
          <w:numId w:val="7"/>
        </w:numPr>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项目概况</w:t>
      </w:r>
    </w:p>
    <w:p w14:paraId="2702940B" w14:textId="55CABAEF" w:rsidR="001C652A" w:rsidRPr="002E2872" w:rsidRDefault="001C652A" w:rsidP="00811EE6">
      <w:pPr>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本项目路线总长约</w:t>
      </w:r>
      <w:r w:rsidRPr="002E2872">
        <w:rPr>
          <w:rFonts w:ascii="Times New Roman" w:eastAsia="仿宋" w:hAnsi="Times New Roman" w:cs="Times New Roman"/>
          <w:sz w:val="28"/>
          <w:szCs w:val="28"/>
        </w:rPr>
        <w:t>10.8km</w:t>
      </w:r>
      <w:r w:rsidRPr="002E2872">
        <w:rPr>
          <w:rFonts w:ascii="Times New Roman" w:eastAsia="仿宋" w:hAnsi="Times New Roman" w:cs="Times New Roman"/>
          <w:sz w:val="28"/>
          <w:szCs w:val="28"/>
        </w:rPr>
        <w:t>。其中包含特大桥</w:t>
      </w:r>
      <w:r w:rsidRPr="002E2872">
        <w:rPr>
          <w:rFonts w:ascii="Times New Roman" w:eastAsia="仿宋" w:hAnsi="Times New Roman" w:cs="Times New Roman"/>
          <w:sz w:val="28"/>
          <w:szCs w:val="28"/>
        </w:rPr>
        <w:t>6522m/2</w:t>
      </w:r>
      <w:r w:rsidRPr="002E2872">
        <w:rPr>
          <w:rFonts w:ascii="Times New Roman" w:eastAsia="仿宋" w:hAnsi="Times New Roman" w:cs="Times New Roman"/>
          <w:sz w:val="28"/>
          <w:szCs w:val="28"/>
        </w:rPr>
        <w:t>座（连续桥梁按一座统计，含互通主线桥，按右幅计，下同），大桥</w:t>
      </w:r>
      <w:r w:rsidRPr="002E2872">
        <w:rPr>
          <w:rFonts w:ascii="Times New Roman" w:eastAsia="仿宋" w:hAnsi="Times New Roman" w:cs="Times New Roman"/>
          <w:sz w:val="28"/>
          <w:szCs w:val="28"/>
        </w:rPr>
        <w:t xml:space="preserve">1687.32m/3 </w:t>
      </w:r>
      <w:r w:rsidRPr="002E2872">
        <w:rPr>
          <w:rFonts w:ascii="Times New Roman" w:eastAsia="仿宋" w:hAnsi="Times New Roman" w:cs="Times New Roman"/>
          <w:sz w:val="28"/>
          <w:szCs w:val="28"/>
        </w:rPr>
        <w:t>座，中小桥</w:t>
      </w:r>
      <w:r w:rsidRPr="002E2872">
        <w:rPr>
          <w:rFonts w:ascii="Times New Roman" w:eastAsia="仿宋" w:hAnsi="Times New Roman" w:cs="Times New Roman"/>
          <w:sz w:val="28"/>
          <w:szCs w:val="28"/>
        </w:rPr>
        <w:t>96m/1</w:t>
      </w:r>
      <w:r w:rsidRPr="002E2872">
        <w:rPr>
          <w:rFonts w:ascii="Times New Roman" w:eastAsia="仿宋" w:hAnsi="Times New Roman" w:cs="Times New Roman"/>
          <w:sz w:val="28"/>
          <w:szCs w:val="28"/>
        </w:rPr>
        <w:t>座。桥梁占路线总长的</w:t>
      </w:r>
      <w:r w:rsidRPr="002E2872">
        <w:rPr>
          <w:rFonts w:ascii="Times New Roman" w:eastAsia="仿宋" w:hAnsi="Times New Roman" w:cs="Times New Roman"/>
          <w:sz w:val="28"/>
          <w:szCs w:val="28"/>
        </w:rPr>
        <w:t>76.86%</w:t>
      </w:r>
      <w:r w:rsidRPr="002E2872">
        <w:rPr>
          <w:rFonts w:ascii="Times New Roman" w:eastAsia="仿宋" w:hAnsi="Times New Roman" w:cs="Times New Roman"/>
          <w:sz w:val="28"/>
          <w:szCs w:val="28"/>
        </w:rPr>
        <w:t>，共设置中短隧道</w:t>
      </w:r>
      <w:r w:rsidRPr="002E2872">
        <w:rPr>
          <w:rFonts w:ascii="Times New Roman" w:eastAsia="仿宋" w:hAnsi="Times New Roman" w:cs="Times New Roman"/>
          <w:sz w:val="28"/>
          <w:szCs w:val="28"/>
        </w:rPr>
        <w:t xml:space="preserve">910m/2 </w:t>
      </w:r>
      <w:r w:rsidRPr="002E2872">
        <w:rPr>
          <w:rFonts w:ascii="Times New Roman" w:eastAsia="仿宋" w:hAnsi="Times New Roman" w:cs="Times New Roman"/>
          <w:sz w:val="28"/>
          <w:szCs w:val="28"/>
        </w:rPr>
        <w:t>座，互通立交</w:t>
      </w:r>
      <w:r w:rsidRPr="002E2872">
        <w:rPr>
          <w:rFonts w:ascii="Times New Roman" w:eastAsia="仿宋" w:hAnsi="Times New Roman" w:cs="Times New Roman"/>
          <w:sz w:val="28"/>
          <w:szCs w:val="28"/>
        </w:rPr>
        <w:t xml:space="preserve">3 </w:t>
      </w:r>
      <w:r w:rsidRPr="002E2872">
        <w:rPr>
          <w:rFonts w:ascii="Times New Roman" w:eastAsia="仿宋" w:hAnsi="Times New Roman" w:cs="Times New Roman"/>
          <w:sz w:val="28"/>
          <w:szCs w:val="28"/>
        </w:rPr>
        <w:t>处（含昆亭枢纽，昆亭枢纽不在本项目建设范围内）、匝道收费站</w:t>
      </w:r>
      <w:r w:rsidRPr="002E2872">
        <w:rPr>
          <w:rFonts w:ascii="Times New Roman" w:eastAsia="仿宋" w:hAnsi="Times New Roman" w:cs="Times New Roman"/>
          <w:sz w:val="28"/>
          <w:szCs w:val="28"/>
        </w:rPr>
        <w:t xml:space="preserve">1 </w:t>
      </w:r>
      <w:r w:rsidRPr="002E2872">
        <w:rPr>
          <w:rFonts w:ascii="Times New Roman" w:eastAsia="仿宋" w:hAnsi="Times New Roman" w:cs="Times New Roman"/>
          <w:sz w:val="28"/>
          <w:szCs w:val="28"/>
        </w:rPr>
        <w:t>处、超限检查站</w:t>
      </w:r>
      <w:r w:rsidRPr="002E2872">
        <w:rPr>
          <w:rFonts w:ascii="Times New Roman" w:eastAsia="仿宋" w:hAnsi="Times New Roman" w:cs="Times New Roman"/>
          <w:sz w:val="28"/>
          <w:szCs w:val="28"/>
        </w:rPr>
        <w:t xml:space="preserve">1 </w:t>
      </w:r>
      <w:r w:rsidRPr="002E2872">
        <w:rPr>
          <w:rFonts w:ascii="Times New Roman" w:eastAsia="仿宋" w:hAnsi="Times New Roman" w:cs="Times New Roman"/>
          <w:sz w:val="28"/>
          <w:szCs w:val="28"/>
        </w:rPr>
        <w:t>处，以及必要的综合用房等设施。本项目主要工程数量见表</w:t>
      </w:r>
      <w:r w:rsidRPr="002E2872">
        <w:rPr>
          <w:rFonts w:ascii="Times New Roman" w:eastAsia="仿宋" w:hAnsi="Times New Roman" w:cs="Times New Roman"/>
          <w:sz w:val="28"/>
          <w:szCs w:val="28"/>
        </w:rPr>
        <w:t>1</w:t>
      </w:r>
      <w:r w:rsidRPr="002E2872">
        <w:rPr>
          <w:rFonts w:ascii="Times New Roman" w:eastAsia="仿宋" w:hAnsi="Times New Roman" w:cs="Times New Roman"/>
          <w:sz w:val="28"/>
          <w:szCs w:val="28"/>
        </w:rPr>
        <w:t>。</w:t>
      </w:r>
    </w:p>
    <w:p w14:paraId="5D72547D" w14:textId="52094F58" w:rsidR="001C652A" w:rsidRPr="002E2872" w:rsidRDefault="001C652A" w:rsidP="00811EE6">
      <w:pPr>
        <w:spacing w:line="560" w:lineRule="exact"/>
        <w:jc w:val="center"/>
        <w:rPr>
          <w:rFonts w:ascii="Times New Roman" w:eastAsia="黑体" w:hAnsi="Times New Roman" w:cs="Times New Roman"/>
          <w:sz w:val="24"/>
          <w:szCs w:val="24"/>
        </w:rPr>
      </w:pPr>
      <w:r w:rsidRPr="002E2872">
        <w:rPr>
          <w:rFonts w:ascii="Times New Roman" w:eastAsia="黑体" w:hAnsi="Times New Roman" w:cs="Times New Roman"/>
          <w:sz w:val="24"/>
          <w:szCs w:val="24"/>
        </w:rPr>
        <w:t>表</w:t>
      </w:r>
      <w:r w:rsidRPr="002E2872">
        <w:rPr>
          <w:rFonts w:ascii="Times New Roman" w:eastAsia="黑体" w:hAnsi="Times New Roman" w:cs="Times New Roman"/>
          <w:sz w:val="24"/>
          <w:szCs w:val="24"/>
        </w:rPr>
        <w:t xml:space="preserve">1 </w:t>
      </w:r>
      <w:r w:rsidRPr="002E2872">
        <w:rPr>
          <w:rFonts w:ascii="Times New Roman" w:eastAsia="黑体" w:hAnsi="Times New Roman" w:cs="Times New Roman"/>
          <w:sz w:val="24"/>
          <w:szCs w:val="24"/>
        </w:rPr>
        <w:t>本项目主要工程数量</w:t>
      </w:r>
    </w:p>
    <w:tbl>
      <w:tblPr>
        <w:tblStyle w:val="TableNormal"/>
        <w:tblW w:w="5043"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48"/>
        <w:gridCol w:w="912"/>
        <w:gridCol w:w="1518"/>
        <w:gridCol w:w="1990"/>
      </w:tblGrid>
      <w:tr w:rsidR="002900CC" w:rsidRPr="002900CC" w14:paraId="5CD7F774" w14:textId="77777777" w:rsidTr="002900CC">
        <w:trPr>
          <w:trHeight w:val="617"/>
          <w:tblHeader/>
          <w:jc w:val="center"/>
        </w:trPr>
        <w:tc>
          <w:tcPr>
            <w:tcW w:w="417" w:type="pct"/>
            <w:vAlign w:val="center"/>
          </w:tcPr>
          <w:p w14:paraId="01896B3B" w14:textId="77777777" w:rsidR="002900CC" w:rsidRPr="002900CC" w:rsidRDefault="002900CC" w:rsidP="002900CC">
            <w:pPr>
              <w:jc w:val="center"/>
              <w:rPr>
                <w:rFonts w:eastAsia="黑体"/>
                <w:sz w:val="24"/>
                <w:szCs w:val="24"/>
                <w:lang w:val="zh-CN" w:bidi="zh-CN"/>
              </w:rPr>
            </w:pPr>
            <w:proofErr w:type="spellStart"/>
            <w:r w:rsidRPr="002900CC">
              <w:rPr>
                <w:rFonts w:eastAsia="黑体"/>
                <w:sz w:val="24"/>
                <w:szCs w:val="24"/>
                <w:lang w:val="zh-CN" w:bidi="zh-CN"/>
              </w:rPr>
              <w:t>序号</w:t>
            </w:r>
            <w:proofErr w:type="spellEnd"/>
          </w:p>
        </w:tc>
        <w:tc>
          <w:tcPr>
            <w:tcW w:w="1940" w:type="pct"/>
            <w:vAlign w:val="center"/>
          </w:tcPr>
          <w:p w14:paraId="0FE372E7" w14:textId="77777777" w:rsidR="002900CC" w:rsidRPr="002900CC" w:rsidRDefault="002900CC" w:rsidP="002900CC">
            <w:pPr>
              <w:jc w:val="center"/>
              <w:rPr>
                <w:rFonts w:eastAsia="黑体"/>
                <w:sz w:val="24"/>
                <w:szCs w:val="24"/>
                <w:lang w:val="zh-CN" w:bidi="zh-CN"/>
              </w:rPr>
            </w:pPr>
            <w:proofErr w:type="spellStart"/>
            <w:r w:rsidRPr="002900CC">
              <w:rPr>
                <w:rFonts w:eastAsia="黑体"/>
                <w:sz w:val="24"/>
                <w:szCs w:val="24"/>
                <w:lang w:val="zh-CN" w:bidi="zh-CN"/>
              </w:rPr>
              <w:t>指标名称</w:t>
            </w:r>
            <w:proofErr w:type="spellEnd"/>
          </w:p>
        </w:tc>
        <w:tc>
          <w:tcPr>
            <w:tcW w:w="545" w:type="pct"/>
            <w:vAlign w:val="center"/>
          </w:tcPr>
          <w:p w14:paraId="23BBD1CD" w14:textId="77777777" w:rsidR="002900CC" w:rsidRPr="002900CC" w:rsidRDefault="002900CC" w:rsidP="002900CC">
            <w:pPr>
              <w:jc w:val="center"/>
              <w:rPr>
                <w:rFonts w:eastAsia="黑体"/>
                <w:sz w:val="24"/>
                <w:szCs w:val="24"/>
                <w:lang w:val="zh-CN" w:bidi="zh-CN"/>
              </w:rPr>
            </w:pPr>
            <w:proofErr w:type="spellStart"/>
            <w:r w:rsidRPr="002900CC">
              <w:rPr>
                <w:rFonts w:eastAsia="黑体"/>
                <w:sz w:val="24"/>
                <w:szCs w:val="24"/>
                <w:lang w:val="zh-CN" w:bidi="zh-CN"/>
              </w:rPr>
              <w:t>单位</w:t>
            </w:r>
            <w:proofErr w:type="spellEnd"/>
          </w:p>
        </w:tc>
        <w:tc>
          <w:tcPr>
            <w:tcW w:w="907" w:type="pct"/>
            <w:vAlign w:val="center"/>
          </w:tcPr>
          <w:p w14:paraId="776C6831" w14:textId="77777777" w:rsidR="002900CC" w:rsidRPr="002900CC" w:rsidRDefault="002900CC" w:rsidP="002900CC">
            <w:pPr>
              <w:jc w:val="center"/>
              <w:rPr>
                <w:rFonts w:eastAsia="黑体"/>
                <w:sz w:val="24"/>
                <w:szCs w:val="24"/>
                <w:lang w:val="zh-CN" w:bidi="zh-CN"/>
              </w:rPr>
            </w:pPr>
            <w:proofErr w:type="spellStart"/>
            <w:r w:rsidRPr="002900CC">
              <w:rPr>
                <w:rFonts w:eastAsia="黑体"/>
                <w:sz w:val="24"/>
                <w:szCs w:val="24"/>
                <w:lang w:val="zh-CN" w:bidi="zh-CN"/>
              </w:rPr>
              <w:t>数量</w:t>
            </w:r>
            <w:proofErr w:type="spellEnd"/>
          </w:p>
        </w:tc>
        <w:tc>
          <w:tcPr>
            <w:tcW w:w="1189" w:type="pct"/>
            <w:vAlign w:val="center"/>
          </w:tcPr>
          <w:p w14:paraId="14E629A2" w14:textId="77777777" w:rsidR="002900CC" w:rsidRPr="002900CC" w:rsidRDefault="002900CC" w:rsidP="002900CC">
            <w:pPr>
              <w:jc w:val="center"/>
              <w:rPr>
                <w:rFonts w:eastAsia="黑体"/>
                <w:sz w:val="24"/>
                <w:szCs w:val="24"/>
                <w:lang w:val="zh-CN" w:bidi="zh-CN"/>
              </w:rPr>
            </w:pPr>
            <w:r w:rsidRPr="002900CC">
              <w:rPr>
                <w:rFonts w:eastAsia="黑体"/>
                <w:sz w:val="24"/>
                <w:szCs w:val="24"/>
                <w:lang w:val="zh-CN" w:bidi="zh-CN"/>
              </w:rPr>
              <w:t>备</w:t>
            </w:r>
            <w:r w:rsidRPr="002900CC">
              <w:rPr>
                <w:rFonts w:eastAsia="黑体"/>
                <w:sz w:val="24"/>
                <w:szCs w:val="24"/>
                <w:lang w:val="zh-CN" w:bidi="zh-CN"/>
              </w:rPr>
              <w:t xml:space="preserve"> </w:t>
            </w:r>
            <w:r w:rsidRPr="002900CC">
              <w:rPr>
                <w:rFonts w:eastAsia="黑体"/>
                <w:sz w:val="24"/>
                <w:szCs w:val="24"/>
                <w:lang w:val="zh-CN" w:bidi="zh-CN"/>
              </w:rPr>
              <w:t>注</w:t>
            </w:r>
          </w:p>
        </w:tc>
      </w:tr>
      <w:tr w:rsidR="002900CC" w:rsidRPr="002900CC" w14:paraId="691CA90D" w14:textId="77777777" w:rsidTr="007622A3">
        <w:trPr>
          <w:trHeight w:val="316"/>
          <w:jc w:val="center"/>
        </w:trPr>
        <w:tc>
          <w:tcPr>
            <w:tcW w:w="417" w:type="pct"/>
            <w:vAlign w:val="center"/>
          </w:tcPr>
          <w:p w14:paraId="643D018B" w14:textId="77777777" w:rsidR="002900CC" w:rsidRPr="002900CC" w:rsidRDefault="002900CC" w:rsidP="002900CC">
            <w:pPr>
              <w:spacing w:line="360" w:lineRule="auto"/>
              <w:jc w:val="center"/>
              <w:rPr>
                <w:sz w:val="24"/>
                <w:szCs w:val="24"/>
                <w:lang w:val="zh-CN" w:bidi="zh-CN"/>
              </w:rPr>
            </w:pPr>
          </w:p>
        </w:tc>
        <w:tc>
          <w:tcPr>
            <w:tcW w:w="1940" w:type="pct"/>
            <w:vAlign w:val="center"/>
          </w:tcPr>
          <w:p w14:paraId="13711AA0"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一、基本指标</w:t>
            </w:r>
            <w:proofErr w:type="spellEnd"/>
          </w:p>
        </w:tc>
        <w:tc>
          <w:tcPr>
            <w:tcW w:w="545" w:type="pct"/>
            <w:vAlign w:val="center"/>
          </w:tcPr>
          <w:p w14:paraId="75171987" w14:textId="77777777" w:rsidR="002900CC" w:rsidRPr="002900CC" w:rsidRDefault="002900CC" w:rsidP="002900CC">
            <w:pPr>
              <w:spacing w:line="360" w:lineRule="auto"/>
              <w:jc w:val="center"/>
              <w:rPr>
                <w:sz w:val="24"/>
                <w:szCs w:val="24"/>
                <w:lang w:val="zh-CN" w:bidi="zh-CN"/>
              </w:rPr>
            </w:pPr>
          </w:p>
        </w:tc>
        <w:tc>
          <w:tcPr>
            <w:tcW w:w="907" w:type="pct"/>
            <w:vAlign w:val="center"/>
          </w:tcPr>
          <w:p w14:paraId="123B5318" w14:textId="77777777" w:rsidR="002900CC" w:rsidRPr="002900CC" w:rsidRDefault="002900CC" w:rsidP="002900CC">
            <w:pPr>
              <w:spacing w:line="360" w:lineRule="auto"/>
              <w:jc w:val="center"/>
              <w:rPr>
                <w:sz w:val="24"/>
                <w:szCs w:val="24"/>
                <w:lang w:val="zh-CN" w:bidi="zh-CN"/>
              </w:rPr>
            </w:pPr>
          </w:p>
        </w:tc>
        <w:tc>
          <w:tcPr>
            <w:tcW w:w="1189" w:type="pct"/>
            <w:vAlign w:val="center"/>
          </w:tcPr>
          <w:p w14:paraId="08EF8DB9" w14:textId="77777777" w:rsidR="002900CC" w:rsidRPr="002900CC" w:rsidRDefault="002900CC" w:rsidP="002900CC">
            <w:pPr>
              <w:spacing w:line="360" w:lineRule="auto"/>
              <w:jc w:val="center"/>
              <w:rPr>
                <w:sz w:val="24"/>
                <w:szCs w:val="24"/>
                <w:lang w:val="zh-CN" w:bidi="zh-CN"/>
              </w:rPr>
            </w:pPr>
          </w:p>
        </w:tc>
      </w:tr>
      <w:tr w:rsidR="002900CC" w:rsidRPr="002900CC" w14:paraId="4F14972D" w14:textId="77777777" w:rsidTr="007622A3">
        <w:trPr>
          <w:trHeight w:val="315"/>
          <w:jc w:val="center"/>
        </w:trPr>
        <w:tc>
          <w:tcPr>
            <w:tcW w:w="417" w:type="pct"/>
            <w:vAlign w:val="center"/>
          </w:tcPr>
          <w:p w14:paraId="0B8E566E"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w:t>
            </w:r>
          </w:p>
        </w:tc>
        <w:tc>
          <w:tcPr>
            <w:tcW w:w="1940" w:type="pct"/>
            <w:vAlign w:val="center"/>
          </w:tcPr>
          <w:p w14:paraId="6E96735A"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公路等级</w:t>
            </w:r>
            <w:proofErr w:type="spellEnd"/>
          </w:p>
        </w:tc>
        <w:tc>
          <w:tcPr>
            <w:tcW w:w="545" w:type="pct"/>
            <w:vAlign w:val="center"/>
          </w:tcPr>
          <w:p w14:paraId="1CD44925"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等级</w:t>
            </w:r>
            <w:proofErr w:type="spellEnd"/>
          </w:p>
        </w:tc>
        <w:tc>
          <w:tcPr>
            <w:tcW w:w="907" w:type="pct"/>
            <w:vAlign w:val="center"/>
          </w:tcPr>
          <w:p w14:paraId="1706D740"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高速公路</w:t>
            </w:r>
            <w:proofErr w:type="spellEnd"/>
          </w:p>
        </w:tc>
        <w:tc>
          <w:tcPr>
            <w:tcW w:w="1189" w:type="pct"/>
            <w:vAlign w:val="center"/>
          </w:tcPr>
          <w:p w14:paraId="7C7C7EAC" w14:textId="77777777" w:rsidR="002900CC" w:rsidRPr="002900CC" w:rsidRDefault="002900CC" w:rsidP="002900CC">
            <w:pPr>
              <w:spacing w:line="360" w:lineRule="auto"/>
              <w:jc w:val="center"/>
              <w:rPr>
                <w:sz w:val="24"/>
                <w:szCs w:val="24"/>
                <w:lang w:val="zh-CN" w:bidi="zh-CN"/>
              </w:rPr>
            </w:pPr>
          </w:p>
        </w:tc>
      </w:tr>
      <w:tr w:rsidR="002900CC" w:rsidRPr="002900CC" w14:paraId="06531DF8" w14:textId="77777777" w:rsidTr="007622A3">
        <w:trPr>
          <w:trHeight w:val="316"/>
          <w:jc w:val="center"/>
        </w:trPr>
        <w:tc>
          <w:tcPr>
            <w:tcW w:w="417" w:type="pct"/>
            <w:vAlign w:val="center"/>
          </w:tcPr>
          <w:p w14:paraId="63F87B94"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w:t>
            </w:r>
          </w:p>
        </w:tc>
        <w:tc>
          <w:tcPr>
            <w:tcW w:w="1940" w:type="pct"/>
            <w:vAlign w:val="center"/>
          </w:tcPr>
          <w:p w14:paraId="4EA9BBA0"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计算行车速度</w:t>
            </w:r>
            <w:proofErr w:type="spellEnd"/>
          </w:p>
        </w:tc>
        <w:tc>
          <w:tcPr>
            <w:tcW w:w="545" w:type="pct"/>
            <w:vAlign w:val="center"/>
          </w:tcPr>
          <w:p w14:paraId="608FC15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km/h</w:t>
            </w:r>
          </w:p>
        </w:tc>
        <w:tc>
          <w:tcPr>
            <w:tcW w:w="907" w:type="pct"/>
            <w:vAlign w:val="center"/>
          </w:tcPr>
          <w:p w14:paraId="05F8124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100</w:t>
            </w:r>
          </w:p>
        </w:tc>
        <w:tc>
          <w:tcPr>
            <w:tcW w:w="1189" w:type="pct"/>
            <w:vAlign w:val="center"/>
          </w:tcPr>
          <w:p w14:paraId="18E0E237" w14:textId="77777777" w:rsidR="002900CC" w:rsidRPr="002900CC" w:rsidRDefault="002900CC" w:rsidP="002900CC">
            <w:pPr>
              <w:spacing w:line="360" w:lineRule="auto"/>
              <w:jc w:val="center"/>
              <w:rPr>
                <w:sz w:val="24"/>
                <w:szCs w:val="24"/>
                <w:lang w:val="zh-CN" w:bidi="zh-CN"/>
              </w:rPr>
            </w:pPr>
          </w:p>
        </w:tc>
      </w:tr>
      <w:tr w:rsidR="002900CC" w:rsidRPr="002900CC" w14:paraId="34125C91" w14:textId="77777777" w:rsidTr="007622A3">
        <w:trPr>
          <w:trHeight w:val="452"/>
          <w:jc w:val="center"/>
        </w:trPr>
        <w:tc>
          <w:tcPr>
            <w:tcW w:w="417" w:type="pct"/>
            <w:vAlign w:val="center"/>
          </w:tcPr>
          <w:p w14:paraId="3DB1593C"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w:t>
            </w:r>
          </w:p>
        </w:tc>
        <w:tc>
          <w:tcPr>
            <w:tcW w:w="1940" w:type="pct"/>
            <w:vAlign w:val="center"/>
          </w:tcPr>
          <w:p w14:paraId="57B917BB"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路线长度</w:t>
            </w:r>
            <w:proofErr w:type="spellEnd"/>
          </w:p>
        </w:tc>
        <w:tc>
          <w:tcPr>
            <w:tcW w:w="545" w:type="pct"/>
            <w:vAlign w:val="center"/>
          </w:tcPr>
          <w:p w14:paraId="72D03EF7"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公里</w:t>
            </w:r>
            <w:proofErr w:type="spellEnd"/>
          </w:p>
        </w:tc>
        <w:tc>
          <w:tcPr>
            <w:tcW w:w="907" w:type="pct"/>
            <w:vAlign w:val="center"/>
          </w:tcPr>
          <w:p w14:paraId="3A0C885C"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10.8</w:t>
            </w:r>
          </w:p>
        </w:tc>
        <w:tc>
          <w:tcPr>
            <w:tcW w:w="1189" w:type="pct"/>
            <w:vAlign w:val="center"/>
          </w:tcPr>
          <w:p w14:paraId="0DD80A5D" w14:textId="77777777" w:rsidR="002900CC" w:rsidRPr="002900CC" w:rsidRDefault="002900CC" w:rsidP="002900CC">
            <w:pPr>
              <w:spacing w:line="360" w:lineRule="auto"/>
              <w:jc w:val="center"/>
              <w:rPr>
                <w:sz w:val="24"/>
                <w:szCs w:val="24"/>
                <w:lang w:val="zh-CN" w:bidi="zh-CN"/>
              </w:rPr>
            </w:pPr>
          </w:p>
        </w:tc>
      </w:tr>
      <w:tr w:rsidR="002900CC" w:rsidRPr="002900CC" w14:paraId="7FE6ABD2" w14:textId="77777777" w:rsidTr="007622A3">
        <w:trPr>
          <w:trHeight w:val="315"/>
          <w:jc w:val="center"/>
        </w:trPr>
        <w:tc>
          <w:tcPr>
            <w:tcW w:w="417" w:type="pct"/>
            <w:vAlign w:val="center"/>
          </w:tcPr>
          <w:p w14:paraId="3F75E4CB"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w:t>
            </w:r>
          </w:p>
        </w:tc>
        <w:tc>
          <w:tcPr>
            <w:tcW w:w="1940" w:type="pct"/>
            <w:vAlign w:val="center"/>
          </w:tcPr>
          <w:p w14:paraId="28D7097A"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征用土地</w:t>
            </w:r>
            <w:proofErr w:type="spellEnd"/>
          </w:p>
        </w:tc>
        <w:tc>
          <w:tcPr>
            <w:tcW w:w="545" w:type="pct"/>
            <w:vAlign w:val="center"/>
          </w:tcPr>
          <w:p w14:paraId="5C935CF8"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公顷</w:t>
            </w:r>
            <w:proofErr w:type="spellEnd"/>
          </w:p>
        </w:tc>
        <w:tc>
          <w:tcPr>
            <w:tcW w:w="907" w:type="pct"/>
            <w:vAlign w:val="center"/>
          </w:tcPr>
          <w:p w14:paraId="1C62732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90.55</w:t>
            </w:r>
          </w:p>
        </w:tc>
        <w:tc>
          <w:tcPr>
            <w:tcW w:w="1189" w:type="pct"/>
            <w:vAlign w:val="center"/>
          </w:tcPr>
          <w:p w14:paraId="07E88FF0" w14:textId="77777777" w:rsidR="002900CC" w:rsidRPr="002900CC" w:rsidRDefault="002900CC" w:rsidP="002900CC">
            <w:pPr>
              <w:spacing w:line="360" w:lineRule="auto"/>
              <w:jc w:val="center"/>
              <w:rPr>
                <w:sz w:val="24"/>
                <w:szCs w:val="24"/>
                <w:lang w:val="zh-CN" w:bidi="zh-CN"/>
              </w:rPr>
            </w:pPr>
          </w:p>
        </w:tc>
      </w:tr>
      <w:tr w:rsidR="002900CC" w:rsidRPr="002900CC" w14:paraId="4FB74268" w14:textId="77777777" w:rsidTr="007622A3">
        <w:trPr>
          <w:trHeight w:val="316"/>
          <w:jc w:val="center"/>
        </w:trPr>
        <w:tc>
          <w:tcPr>
            <w:tcW w:w="417" w:type="pct"/>
            <w:vAlign w:val="center"/>
          </w:tcPr>
          <w:p w14:paraId="4F5A9BFD"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5</w:t>
            </w:r>
          </w:p>
        </w:tc>
        <w:tc>
          <w:tcPr>
            <w:tcW w:w="1940" w:type="pct"/>
            <w:vAlign w:val="center"/>
          </w:tcPr>
          <w:p w14:paraId="621F06C2"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征用海域</w:t>
            </w:r>
            <w:proofErr w:type="spellEnd"/>
          </w:p>
        </w:tc>
        <w:tc>
          <w:tcPr>
            <w:tcW w:w="545" w:type="pct"/>
            <w:vAlign w:val="center"/>
          </w:tcPr>
          <w:p w14:paraId="5B53361D"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公顷</w:t>
            </w:r>
            <w:proofErr w:type="spellEnd"/>
          </w:p>
        </w:tc>
        <w:tc>
          <w:tcPr>
            <w:tcW w:w="907" w:type="pct"/>
            <w:vAlign w:val="center"/>
          </w:tcPr>
          <w:p w14:paraId="224FD71F"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4.5</w:t>
            </w:r>
          </w:p>
        </w:tc>
        <w:tc>
          <w:tcPr>
            <w:tcW w:w="1189" w:type="pct"/>
            <w:vAlign w:val="center"/>
          </w:tcPr>
          <w:p w14:paraId="6BFC78E8" w14:textId="77777777" w:rsidR="002900CC" w:rsidRPr="002900CC" w:rsidRDefault="002900CC" w:rsidP="002900CC">
            <w:pPr>
              <w:spacing w:line="360" w:lineRule="auto"/>
              <w:jc w:val="center"/>
              <w:rPr>
                <w:sz w:val="24"/>
                <w:szCs w:val="24"/>
                <w:lang w:val="zh-CN" w:bidi="zh-CN"/>
              </w:rPr>
            </w:pPr>
          </w:p>
        </w:tc>
      </w:tr>
      <w:tr w:rsidR="002900CC" w:rsidRPr="002900CC" w14:paraId="447CDD83" w14:textId="77777777" w:rsidTr="007622A3">
        <w:trPr>
          <w:trHeight w:val="316"/>
          <w:jc w:val="center"/>
        </w:trPr>
        <w:tc>
          <w:tcPr>
            <w:tcW w:w="417" w:type="pct"/>
            <w:vAlign w:val="center"/>
          </w:tcPr>
          <w:p w14:paraId="447B7FCD"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6</w:t>
            </w:r>
          </w:p>
        </w:tc>
        <w:tc>
          <w:tcPr>
            <w:tcW w:w="1940" w:type="pct"/>
            <w:vAlign w:val="center"/>
          </w:tcPr>
          <w:p w14:paraId="50E2A427"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拆迁建筑物</w:t>
            </w:r>
            <w:proofErr w:type="spellEnd"/>
          </w:p>
        </w:tc>
        <w:tc>
          <w:tcPr>
            <w:tcW w:w="545" w:type="pct"/>
            <w:vAlign w:val="center"/>
          </w:tcPr>
          <w:p w14:paraId="21C04D5A"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6D598B">
              <w:rPr>
                <w:sz w:val="24"/>
                <w:szCs w:val="24"/>
                <w:vertAlign w:val="superscript"/>
                <w:lang w:val="zh-CN" w:bidi="zh-CN"/>
              </w:rPr>
              <w:t>2</w:t>
            </w:r>
          </w:p>
        </w:tc>
        <w:tc>
          <w:tcPr>
            <w:tcW w:w="907" w:type="pct"/>
            <w:vAlign w:val="center"/>
          </w:tcPr>
          <w:p w14:paraId="69643FB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1827.2</w:t>
            </w:r>
          </w:p>
        </w:tc>
        <w:tc>
          <w:tcPr>
            <w:tcW w:w="1189" w:type="pct"/>
            <w:vAlign w:val="center"/>
          </w:tcPr>
          <w:p w14:paraId="45ED87BB" w14:textId="77777777" w:rsidR="002900CC" w:rsidRPr="002900CC" w:rsidRDefault="002900CC" w:rsidP="002900CC">
            <w:pPr>
              <w:spacing w:line="360" w:lineRule="auto"/>
              <w:jc w:val="center"/>
              <w:rPr>
                <w:sz w:val="24"/>
                <w:szCs w:val="24"/>
                <w:lang w:val="zh-CN" w:bidi="zh-CN"/>
              </w:rPr>
            </w:pPr>
          </w:p>
        </w:tc>
      </w:tr>
      <w:tr w:rsidR="002900CC" w:rsidRPr="002900CC" w14:paraId="024BFA40" w14:textId="77777777" w:rsidTr="007622A3">
        <w:trPr>
          <w:trHeight w:val="315"/>
          <w:jc w:val="center"/>
        </w:trPr>
        <w:tc>
          <w:tcPr>
            <w:tcW w:w="417" w:type="pct"/>
            <w:vAlign w:val="center"/>
          </w:tcPr>
          <w:p w14:paraId="054AB67F"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7</w:t>
            </w:r>
          </w:p>
        </w:tc>
        <w:tc>
          <w:tcPr>
            <w:tcW w:w="1940" w:type="pct"/>
            <w:vAlign w:val="center"/>
          </w:tcPr>
          <w:p w14:paraId="1E47D9B1"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概算金额</w:t>
            </w:r>
            <w:proofErr w:type="spellEnd"/>
          </w:p>
        </w:tc>
        <w:tc>
          <w:tcPr>
            <w:tcW w:w="545" w:type="pct"/>
            <w:vAlign w:val="center"/>
          </w:tcPr>
          <w:p w14:paraId="45770D9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亿元</w:t>
            </w:r>
            <w:proofErr w:type="spellEnd"/>
          </w:p>
        </w:tc>
        <w:tc>
          <w:tcPr>
            <w:tcW w:w="907" w:type="pct"/>
            <w:vAlign w:val="center"/>
          </w:tcPr>
          <w:p w14:paraId="0350BC0A"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43.8895</w:t>
            </w:r>
          </w:p>
        </w:tc>
        <w:tc>
          <w:tcPr>
            <w:tcW w:w="1189" w:type="pct"/>
            <w:vAlign w:val="center"/>
          </w:tcPr>
          <w:p w14:paraId="4B4A73DE" w14:textId="77777777" w:rsidR="002900CC" w:rsidRPr="002900CC" w:rsidRDefault="002900CC" w:rsidP="002900CC">
            <w:pPr>
              <w:spacing w:line="360" w:lineRule="auto"/>
              <w:jc w:val="center"/>
              <w:rPr>
                <w:sz w:val="24"/>
                <w:szCs w:val="24"/>
                <w:lang w:val="zh-CN" w:bidi="zh-CN"/>
              </w:rPr>
            </w:pPr>
          </w:p>
        </w:tc>
      </w:tr>
      <w:tr w:rsidR="002900CC" w:rsidRPr="002900CC" w14:paraId="5A431681" w14:textId="77777777" w:rsidTr="007622A3">
        <w:trPr>
          <w:trHeight w:val="315"/>
          <w:jc w:val="center"/>
        </w:trPr>
        <w:tc>
          <w:tcPr>
            <w:tcW w:w="417" w:type="pct"/>
            <w:vAlign w:val="center"/>
          </w:tcPr>
          <w:p w14:paraId="37CC114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8</w:t>
            </w:r>
          </w:p>
        </w:tc>
        <w:tc>
          <w:tcPr>
            <w:tcW w:w="1940" w:type="pct"/>
            <w:vAlign w:val="center"/>
          </w:tcPr>
          <w:p w14:paraId="2ABF1108"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平均每公里造价</w:t>
            </w:r>
            <w:proofErr w:type="spellEnd"/>
          </w:p>
        </w:tc>
        <w:tc>
          <w:tcPr>
            <w:tcW w:w="545" w:type="pct"/>
            <w:vAlign w:val="center"/>
          </w:tcPr>
          <w:p w14:paraId="7EFD3AA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亿元</w:t>
            </w:r>
            <w:proofErr w:type="spellEnd"/>
          </w:p>
        </w:tc>
        <w:tc>
          <w:tcPr>
            <w:tcW w:w="907" w:type="pct"/>
            <w:vAlign w:val="center"/>
          </w:tcPr>
          <w:p w14:paraId="53BFA48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4.06</w:t>
            </w:r>
          </w:p>
        </w:tc>
        <w:tc>
          <w:tcPr>
            <w:tcW w:w="1189" w:type="pct"/>
            <w:vAlign w:val="center"/>
          </w:tcPr>
          <w:p w14:paraId="7A16DDAC" w14:textId="77777777" w:rsidR="002900CC" w:rsidRPr="002900CC" w:rsidRDefault="002900CC" w:rsidP="002900CC">
            <w:pPr>
              <w:spacing w:line="360" w:lineRule="auto"/>
              <w:jc w:val="center"/>
              <w:rPr>
                <w:sz w:val="24"/>
                <w:szCs w:val="24"/>
                <w:lang w:val="zh-CN" w:bidi="zh-CN"/>
              </w:rPr>
            </w:pPr>
          </w:p>
        </w:tc>
      </w:tr>
      <w:tr w:rsidR="002900CC" w:rsidRPr="002900CC" w14:paraId="30BB6461" w14:textId="77777777" w:rsidTr="007622A3">
        <w:trPr>
          <w:trHeight w:val="316"/>
          <w:jc w:val="center"/>
        </w:trPr>
        <w:tc>
          <w:tcPr>
            <w:tcW w:w="417" w:type="pct"/>
            <w:vAlign w:val="center"/>
          </w:tcPr>
          <w:p w14:paraId="5AC338FD" w14:textId="77777777" w:rsidR="002900CC" w:rsidRPr="002900CC" w:rsidRDefault="002900CC" w:rsidP="002900CC">
            <w:pPr>
              <w:spacing w:line="360" w:lineRule="auto"/>
              <w:jc w:val="center"/>
              <w:rPr>
                <w:sz w:val="24"/>
                <w:szCs w:val="24"/>
                <w:lang w:val="zh-CN" w:bidi="zh-CN"/>
              </w:rPr>
            </w:pPr>
          </w:p>
        </w:tc>
        <w:tc>
          <w:tcPr>
            <w:tcW w:w="1940" w:type="pct"/>
            <w:vAlign w:val="center"/>
          </w:tcPr>
          <w:p w14:paraId="0E6E31DB"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二、路线</w:t>
            </w:r>
            <w:proofErr w:type="spellEnd"/>
          </w:p>
        </w:tc>
        <w:tc>
          <w:tcPr>
            <w:tcW w:w="545" w:type="pct"/>
            <w:vAlign w:val="center"/>
          </w:tcPr>
          <w:p w14:paraId="347B6046" w14:textId="77777777" w:rsidR="002900CC" w:rsidRPr="002900CC" w:rsidRDefault="002900CC" w:rsidP="002900CC">
            <w:pPr>
              <w:spacing w:line="360" w:lineRule="auto"/>
              <w:jc w:val="center"/>
              <w:rPr>
                <w:sz w:val="24"/>
                <w:szCs w:val="24"/>
                <w:lang w:val="zh-CN" w:bidi="zh-CN"/>
              </w:rPr>
            </w:pPr>
          </w:p>
        </w:tc>
        <w:tc>
          <w:tcPr>
            <w:tcW w:w="907" w:type="pct"/>
            <w:vAlign w:val="center"/>
          </w:tcPr>
          <w:p w14:paraId="7C291C5E" w14:textId="77777777" w:rsidR="002900CC" w:rsidRPr="002900CC" w:rsidRDefault="002900CC" w:rsidP="002900CC">
            <w:pPr>
              <w:spacing w:line="360" w:lineRule="auto"/>
              <w:jc w:val="center"/>
              <w:rPr>
                <w:sz w:val="24"/>
                <w:szCs w:val="24"/>
                <w:lang w:val="zh-CN" w:bidi="zh-CN"/>
              </w:rPr>
            </w:pPr>
          </w:p>
        </w:tc>
        <w:tc>
          <w:tcPr>
            <w:tcW w:w="1189" w:type="pct"/>
            <w:vAlign w:val="center"/>
          </w:tcPr>
          <w:p w14:paraId="5032322A" w14:textId="77777777" w:rsidR="002900CC" w:rsidRPr="002900CC" w:rsidRDefault="002900CC" w:rsidP="002900CC">
            <w:pPr>
              <w:spacing w:line="360" w:lineRule="auto"/>
              <w:jc w:val="center"/>
              <w:rPr>
                <w:sz w:val="24"/>
                <w:szCs w:val="24"/>
                <w:lang w:val="zh-CN" w:bidi="zh-CN"/>
              </w:rPr>
            </w:pPr>
          </w:p>
        </w:tc>
      </w:tr>
      <w:tr w:rsidR="002900CC" w:rsidRPr="002900CC" w14:paraId="2D643D8E" w14:textId="77777777" w:rsidTr="007622A3">
        <w:trPr>
          <w:trHeight w:val="316"/>
          <w:jc w:val="center"/>
        </w:trPr>
        <w:tc>
          <w:tcPr>
            <w:tcW w:w="417" w:type="pct"/>
            <w:vAlign w:val="center"/>
          </w:tcPr>
          <w:p w14:paraId="20069F07"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9</w:t>
            </w:r>
          </w:p>
        </w:tc>
        <w:tc>
          <w:tcPr>
            <w:tcW w:w="1940" w:type="pct"/>
            <w:vAlign w:val="center"/>
          </w:tcPr>
          <w:p w14:paraId="390F957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路线总长</w:t>
            </w:r>
            <w:proofErr w:type="spellEnd"/>
          </w:p>
        </w:tc>
        <w:tc>
          <w:tcPr>
            <w:tcW w:w="545" w:type="pct"/>
            <w:vAlign w:val="center"/>
          </w:tcPr>
          <w:p w14:paraId="25E548AD"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km</w:t>
            </w:r>
          </w:p>
        </w:tc>
        <w:tc>
          <w:tcPr>
            <w:tcW w:w="907" w:type="pct"/>
            <w:vAlign w:val="center"/>
          </w:tcPr>
          <w:p w14:paraId="6821DDE7"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10.805</w:t>
            </w:r>
          </w:p>
        </w:tc>
        <w:tc>
          <w:tcPr>
            <w:tcW w:w="1189" w:type="pct"/>
            <w:vAlign w:val="center"/>
          </w:tcPr>
          <w:p w14:paraId="764AC493" w14:textId="77777777" w:rsidR="002900CC" w:rsidRPr="002900CC" w:rsidRDefault="002900CC" w:rsidP="002900CC">
            <w:pPr>
              <w:spacing w:line="360" w:lineRule="auto"/>
              <w:jc w:val="center"/>
              <w:rPr>
                <w:sz w:val="24"/>
                <w:szCs w:val="24"/>
                <w:lang w:val="zh-CN" w:bidi="zh-CN"/>
              </w:rPr>
            </w:pPr>
          </w:p>
        </w:tc>
      </w:tr>
      <w:tr w:rsidR="002900CC" w:rsidRPr="002900CC" w14:paraId="4F139161" w14:textId="77777777" w:rsidTr="007622A3">
        <w:trPr>
          <w:trHeight w:val="315"/>
          <w:jc w:val="center"/>
        </w:trPr>
        <w:tc>
          <w:tcPr>
            <w:tcW w:w="417" w:type="pct"/>
            <w:vAlign w:val="center"/>
          </w:tcPr>
          <w:p w14:paraId="799A37B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w:t>
            </w:r>
          </w:p>
        </w:tc>
        <w:tc>
          <w:tcPr>
            <w:tcW w:w="1940" w:type="pct"/>
            <w:vAlign w:val="center"/>
          </w:tcPr>
          <w:p w14:paraId="2C57699A"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路线增长系数</w:t>
            </w:r>
            <w:proofErr w:type="spellEnd"/>
          </w:p>
        </w:tc>
        <w:tc>
          <w:tcPr>
            <w:tcW w:w="545" w:type="pct"/>
            <w:vAlign w:val="center"/>
          </w:tcPr>
          <w:p w14:paraId="307B0CCB" w14:textId="77777777" w:rsidR="002900CC" w:rsidRPr="002900CC" w:rsidRDefault="002900CC" w:rsidP="002900CC">
            <w:pPr>
              <w:spacing w:line="360" w:lineRule="auto"/>
              <w:jc w:val="center"/>
              <w:rPr>
                <w:sz w:val="24"/>
                <w:szCs w:val="24"/>
                <w:lang w:val="zh-CN" w:bidi="zh-CN"/>
              </w:rPr>
            </w:pPr>
          </w:p>
        </w:tc>
        <w:tc>
          <w:tcPr>
            <w:tcW w:w="907" w:type="pct"/>
            <w:vAlign w:val="center"/>
          </w:tcPr>
          <w:p w14:paraId="7BA6850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1.128</w:t>
            </w:r>
          </w:p>
        </w:tc>
        <w:tc>
          <w:tcPr>
            <w:tcW w:w="1189" w:type="pct"/>
            <w:vAlign w:val="center"/>
          </w:tcPr>
          <w:p w14:paraId="3E4A9A70" w14:textId="77777777" w:rsidR="002900CC" w:rsidRPr="002900CC" w:rsidRDefault="002900CC" w:rsidP="002900CC">
            <w:pPr>
              <w:spacing w:line="360" w:lineRule="auto"/>
              <w:jc w:val="center"/>
              <w:rPr>
                <w:sz w:val="24"/>
                <w:szCs w:val="24"/>
                <w:lang w:val="zh-CN" w:bidi="zh-CN"/>
              </w:rPr>
            </w:pPr>
          </w:p>
        </w:tc>
      </w:tr>
      <w:tr w:rsidR="002900CC" w:rsidRPr="002900CC" w14:paraId="5A25B2F1" w14:textId="77777777" w:rsidTr="007622A3">
        <w:trPr>
          <w:trHeight w:val="316"/>
          <w:jc w:val="center"/>
        </w:trPr>
        <w:tc>
          <w:tcPr>
            <w:tcW w:w="417" w:type="pct"/>
            <w:vAlign w:val="center"/>
          </w:tcPr>
          <w:p w14:paraId="3CBD162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11</w:t>
            </w:r>
          </w:p>
        </w:tc>
        <w:tc>
          <w:tcPr>
            <w:tcW w:w="1940" w:type="pct"/>
            <w:vAlign w:val="center"/>
          </w:tcPr>
          <w:p w14:paraId="3D077676"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平曲线最小半径</w:t>
            </w:r>
            <w:proofErr w:type="spellEnd"/>
          </w:p>
        </w:tc>
        <w:tc>
          <w:tcPr>
            <w:tcW w:w="545" w:type="pct"/>
            <w:vAlign w:val="center"/>
          </w:tcPr>
          <w:p w14:paraId="625871B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个</w:t>
            </w:r>
          </w:p>
        </w:tc>
        <w:tc>
          <w:tcPr>
            <w:tcW w:w="907" w:type="pct"/>
            <w:vAlign w:val="center"/>
          </w:tcPr>
          <w:p w14:paraId="760F8C6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1150/1</w:t>
            </w:r>
          </w:p>
        </w:tc>
        <w:tc>
          <w:tcPr>
            <w:tcW w:w="1189" w:type="pct"/>
            <w:vAlign w:val="center"/>
          </w:tcPr>
          <w:p w14:paraId="4D8A9FEA" w14:textId="77777777" w:rsidR="002900CC" w:rsidRPr="002900CC" w:rsidRDefault="002900CC" w:rsidP="002900CC">
            <w:pPr>
              <w:spacing w:line="360" w:lineRule="auto"/>
              <w:jc w:val="center"/>
              <w:rPr>
                <w:sz w:val="24"/>
                <w:szCs w:val="24"/>
                <w:lang w:val="zh-CN" w:bidi="zh-CN"/>
              </w:rPr>
            </w:pPr>
          </w:p>
        </w:tc>
      </w:tr>
      <w:tr w:rsidR="002900CC" w:rsidRPr="002900CC" w14:paraId="094DAD25" w14:textId="77777777" w:rsidTr="007622A3">
        <w:trPr>
          <w:trHeight w:val="316"/>
          <w:jc w:val="center"/>
        </w:trPr>
        <w:tc>
          <w:tcPr>
            <w:tcW w:w="417" w:type="pct"/>
            <w:vAlign w:val="center"/>
          </w:tcPr>
          <w:p w14:paraId="734EA6B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12</w:t>
            </w:r>
          </w:p>
        </w:tc>
        <w:tc>
          <w:tcPr>
            <w:tcW w:w="1940" w:type="pct"/>
            <w:vAlign w:val="center"/>
          </w:tcPr>
          <w:p w14:paraId="2B5E61D2"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平曲线占路线总长</w:t>
            </w:r>
            <w:proofErr w:type="spellEnd"/>
          </w:p>
        </w:tc>
        <w:tc>
          <w:tcPr>
            <w:tcW w:w="545" w:type="pct"/>
            <w:vAlign w:val="center"/>
          </w:tcPr>
          <w:p w14:paraId="5EDB76B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w:t>
            </w:r>
          </w:p>
        </w:tc>
        <w:tc>
          <w:tcPr>
            <w:tcW w:w="907" w:type="pct"/>
            <w:vAlign w:val="center"/>
          </w:tcPr>
          <w:p w14:paraId="2465A0D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48.90</w:t>
            </w:r>
          </w:p>
        </w:tc>
        <w:tc>
          <w:tcPr>
            <w:tcW w:w="1189" w:type="pct"/>
            <w:vAlign w:val="center"/>
          </w:tcPr>
          <w:p w14:paraId="69D7726D" w14:textId="77777777" w:rsidR="002900CC" w:rsidRPr="002900CC" w:rsidRDefault="002900CC" w:rsidP="002900CC">
            <w:pPr>
              <w:spacing w:line="360" w:lineRule="auto"/>
              <w:jc w:val="center"/>
              <w:rPr>
                <w:sz w:val="24"/>
                <w:szCs w:val="24"/>
                <w:lang w:val="zh-CN" w:bidi="zh-CN"/>
              </w:rPr>
            </w:pPr>
          </w:p>
        </w:tc>
      </w:tr>
      <w:tr w:rsidR="002900CC" w:rsidRPr="002900CC" w14:paraId="0A936CCF" w14:textId="77777777" w:rsidTr="007622A3">
        <w:trPr>
          <w:trHeight w:val="316"/>
          <w:jc w:val="center"/>
        </w:trPr>
        <w:tc>
          <w:tcPr>
            <w:tcW w:w="417" w:type="pct"/>
            <w:vAlign w:val="center"/>
          </w:tcPr>
          <w:p w14:paraId="03F82D5A"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13</w:t>
            </w:r>
          </w:p>
        </w:tc>
        <w:tc>
          <w:tcPr>
            <w:tcW w:w="1940" w:type="pct"/>
            <w:vAlign w:val="center"/>
          </w:tcPr>
          <w:p w14:paraId="62F07F0E"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最小竖曲线半径</w:t>
            </w:r>
            <w:proofErr w:type="spellEnd"/>
          </w:p>
        </w:tc>
        <w:tc>
          <w:tcPr>
            <w:tcW w:w="545" w:type="pct"/>
            <w:vAlign w:val="center"/>
          </w:tcPr>
          <w:p w14:paraId="3F47201E" w14:textId="77777777" w:rsidR="002900CC" w:rsidRPr="002900CC" w:rsidRDefault="002900CC" w:rsidP="002900CC">
            <w:pPr>
              <w:spacing w:line="360" w:lineRule="auto"/>
              <w:jc w:val="center"/>
              <w:rPr>
                <w:sz w:val="24"/>
                <w:szCs w:val="24"/>
                <w:lang w:val="zh-CN" w:bidi="zh-CN"/>
              </w:rPr>
            </w:pPr>
          </w:p>
        </w:tc>
        <w:tc>
          <w:tcPr>
            <w:tcW w:w="907" w:type="pct"/>
            <w:vAlign w:val="center"/>
          </w:tcPr>
          <w:p w14:paraId="26A7E52F" w14:textId="77777777" w:rsidR="002900CC" w:rsidRPr="002900CC" w:rsidRDefault="002900CC" w:rsidP="002900CC">
            <w:pPr>
              <w:spacing w:line="360" w:lineRule="auto"/>
              <w:jc w:val="center"/>
              <w:rPr>
                <w:sz w:val="24"/>
                <w:szCs w:val="24"/>
                <w:lang w:val="zh-CN" w:bidi="zh-CN"/>
              </w:rPr>
            </w:pPr>
          </w:p>
        </w:tc>
        <w:tc>
          <w:tcPr>
            <w:tcW w:w="1189" w:type="pct"/>
            <w:vAlign w:val="center"/>
          </w:tcPr>
          <w:p w14:paraId="120FFE17" w14:textId="77777777" w:rsidR="002900CC" w:rsidRPr="002900CC" w:rsidRDefault="002900CC" w:rsidP="002900CC">
            <w:pPr>
              <w:spacing w:line="360" w:lineRule="auto"/>
              <w:jc w:val="center"/>
              <w:rPr>
                <w:sz w:val="24"/>
                <w:szCs w:val="24"/>
                <w:lang w:val="zh-CN" w:bidi="zh-CN"/>
              </w:rPr>
            </w:pPr>
          </w:p>
        </w:tc>
      </w:tr>
      <w:tr w:rsidR="002900CC" w:rsidRPr="002900CC" w14:paraId="7D8C620D" w14:textId="77777777" w:rsidTr="007622A3">
        <w:trPr>
          <w:trHeight w:val="316"/>
          <w:jc w:val="center"/>
        </w:trPr>
        <w:tc>
          <w:tcPr>
            <w:tcW w:w="417" w:type="pct"/>
            <w:vAlign w:val="center"/>
          </w:tcPr>
          <w:p w14:paraId="54C1FA5E"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14</w:t>
            </w:r>
          </w:p>
        </w:tc>
        <w:tc>
          <w:tcPr>
            <w:tcW w:w="1940" w:type="pct"/>
            <w:vAlign w:val="center"/>
          </w:tcPr>
          <w:p w14:paraId="30AED8B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w:t>
            </w:r>
            <w:r w:rsidRPr="002900CC">
              <w:rPr>
                <w:sz w:val="24"/>
                <w:szCs w:val="24"/>
                <w:lang w:val="zh-CN" w:bidi="zh-CN"/>
              </w:rPr>
              <w:t>）</w:t>
            </w:r>
            <w:proofErr w:type="spellStart"/>
            <w:r w:rsidRPr="002900CC">
              <w:rPr>
                <w:sz w:val="24"/>
                <w:szCs w:val="24"/>
                <w:lang w:val="zh-CN" w:bidi="zh-CN"/>
              </w:rPr>
              <w:t>凸形</w:t>
            </w:r>
            <w:proofErr w:type="spellEnd"/>
          </w:p>
        </w:tc>
        <w:tc>
          <w:tcPr>
            <w:tcW w:w="545" w:type="pct"/>
            <w:vAlign w:val="center"/>
          </w:tcPr>
          <w:p w14:paraId="3EBBD16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个</w:t>
            </w:r>
          </w:p>
        </w:tc>
        <w:tc>
          <w:tcPr>
            <w:tcW w:w="907" w:type="pct"/>
            <w:vAlign w:val="center"/>
          </w:tcPr>
          <w:p w14:paraId="465CFA64"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10500/1</w:t>
            </w:r>
          </w:p>
        </w:tc>
        <w:tc>
          <w:tcPr>
            <w:tcW w:w="1189" w:type="pct"/>
            <w:vAlign w:val="center"/>
          </w:tcPr>
          <w:p w14:paraId="77FE9AFA" w14:textId="77777777" w:rsidR="002900CC" w:rsidRPr="002900CC" w:rsidRDefault="002900CC" w:rsidP="002900CC">
            <w:pPr>
              <w:spacing w:line="360" w:lineRule="auto"/>
              <w:jc w:val="center"/>
              <w:rPr>
                <w:sz w:val="24"/>
                <w:szCs w:val="24"/>
                <w:lang w:val="zh-CN" w:bidi="zh-CN"/>
              </w:rPr>
            </w:pPr>
          </w:p>
        </w:tc>
      </w:tr>
      <w:tr w:rsidR="002900CC" w:rsidRPr="002900CC" w14:paraId="196F6C4E" w14:textId="77777777" w:rsidTr="007622A3">
        <w:trPr>
          <w:trHeight w:val="315"/>
          <w:jc w:val="center"/>
        </w:trPr>
        <w:tc>
          <w:tcPr>
            <w:tcW w:w="417" w:type="pct"/>
            <w:vAlign w:val="center"/>
          </w:tcPr>
          <w:p w14:paraId="0D9A890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lastRenderedPageBreak/>
              <w:t>15</w:t>
            </w:r>
          </w:p>
        </w:tc>
        <w:tc>
          <w:tcPr>
            <w:tcW w:w="1940" w:type="pct"/>
            <w:vAlign w:val="center"/>
          </w:tcPr>
          <w:p w14:paraId="7C87B89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w:t>
            </w:r>
            <w:r w:rsidRPr="002900CC">
              <w:rPr>
                <w:sz w:val="24"/>
                <w:szCs w:val="24"/>
                <w:lang w:val="zh-CN" w:bidi="zh-CN"/>
              </w:rPr>
              <w:t>）</w:t>
            </w:r>
            <w:proofErr w:type="spellStart"/>
            <w:r w:rsidRPr="002900CC">
              <w:rPr>
                <w:sz w:val="24"/>
                <w:szCs w:val="24"/>
                <w:lang w:val="zh-CN" w:bidi="zh-CN"/>
              </w:rPr>
              <w:t>凹形</w:t>
            </w:r>
            <w:proofErr w:type="spellEnd"/>
          </w:p>
        </w:tc>
        <w:tc>
          <w:tcPr>
            <w:tcW w:w="545" w:type="pct"/>
            <w:vAlign w:val="center"/>
          </w:tcPr>
          <w:p w14:paraId="7DC08982"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个</w:t>
            </w:r>
          </w:p>
        </w:tc>
        <w:tc>
          <w:tcPr>
            <w:tcW w:w="907" w:type="pct"/>
            <w:vAlign w:val="center"/>
          </w:tcPr>
          <w:p w14:paraId="5E6843B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8000/2</w:t>
            </w:r>
          </w:p>
        </w:tc>
        <w:tc>
          <w:tcPr>
            <w:tcW w:w="1189" w:type="pct"/>
            <w:vAlign w:val="center"/>
          </w:tcPr>
          <w:p w14:paraId="60FB0804" w14:textId="77777777" w:rsidR="002900CC" w:rsidRPr="002900CC" w:rsidRDefault="002900CC" w:rsidP="002900CC">
            <w:pPr>
              <w:spacing w:line="360" w:lineRule="auto"/>
              <w:jc w:val="center"/>
              <w:rPr>
                <w:sz w:val="24"/>
                <w:szCs w:val="24"/>
                <w:lang w:val="zh-CN" w:bidi="zh-CN"/>
              </w:rPr>
            </w:pPr>
          </w:p>
        </w:tc>
      </w:tr>
      <w:tr w:rsidR="002900CC" w:rsidRPr="002900CC" w14:paraId="773D45A1" w14:textId="77777777" w:rsidTr="007622A3">
        <w:trPr>
          <w:trHeight w:val="316"/>
          <w:jc w:val="center"/>
        </w:trPr>
        <w:tc>
          <w:tcPr>
            <w:tcW w:w="417" w:type="pct"/>
            <w:vAlign w:val="center"/>
          </w:tcPr>
          <w:p w14:paraId="629AA08F"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16</w:t>
            </w:r>
          </w:p>
        </w:tc>
        <w:tc>
          <w:tcPr>
            <w:tcW w:w="1940" w:type="pct"/>
            <w:vAlign w:val="center"/>
          </w:tcPr>
          <w:p w14:paraId="610E7EF0"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最大纵坡</w:t>
            </w:r>
            <w:proofErr w:type="spellEnd"/>
          </w:p>
        </w:tc>
        <w:tc>
          <w:tcPr>
            <w:tcW w:w="545" w:type="pct"/>
            <w:vAlign w:val="center"/>
          </w:tcPr>
          <w:p w14:paraId="0428BA1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w:t>
            </w:r>
            <w:r w:rsidRPr="002900CC">
              <w:rPr>
                <w:sz w:val="24"/>
                <w:szCs w:val="24"/>
                <w:lang w:val="zh-CN" w:bidi="zh-CN"/>
              </w:rPr>
              <w:t>处</w:t>
            </w:r>
          </w:p>
        </w:tc>
        <w:tc>
          <w:tcPr>
            <w:tcW w:w="907" w:type="pct"/>
            <w:vAlign w:val="center"/>
          </w:tcPr>
          <w:p w14:paraId="2977FCB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3.5/1</w:t>
            </w:r>
          </w:p>
        </w:tc>
        <w:tc>
          <w:tcPr>
            <w:tcW w:w="1189" w:type="pct"/>
            <w:vAlign w:val="center"/>
          </w:tcPr>
          <w:p w14:paraId="7B25E132" w14:textId="77777777" w:rsidR="002900CC" w:rsidRPr="002900CC" w:rsidRDefault="002900CC" w:rsidP="002900CC">
            <w:pPr>
              <w:spacing w:line="360" w:lineRule="auto"/>
              <w:jc w:val="center"/>
              <w:rPr>
                <w:sz w:val="24"/>
                <w:szCs w:val="24"/>
                <w:lang w:val="zh-CN" w:bidi="zh-CN"/>
              </w:rPr>
            </w:pPr>
          </w:p>
        </w:tc>
      </w:tr>
      <w:tr w:rsidR="002900CC" w:rsidRPr="002900CC" w14:paraId="359BE0F5" w14:textId="77777777" w:rsidTr="007622A3">
        <w:trPr>
          <w:trHeight w:val="316"/>
          <w:jc w:val="center"/>
        </w:trPr>
        <w:tc>
          <w:tcPr>
            <w:tcW w:w="417" w:type="pct"/>
            <w:vAlign w:val="center"/>
          </w:tcPr>
          <w:p w14:paraId="04A5251B"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17</w:t>
            </w:r>
          </w:p>
        </w:tc>
        <w:tc>
          <w:tcPr>
            <w:tcW w:w="1940" w:type="pct"/>
            <w:vAlign w:val="center"/>
          </w:tcPr>
          <w:p w14:paraId="4E8D3AC6"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最短坡长</w:t>
            </w:r>
            <w:proofErr w:type="spellEnd"/>
          </w:p>
        </w:tc>
        <w:tc>
          <w:tcPr>
            <w:tcW w:w="545" w:type="pct"/>
            <w:vAlign w:val="center"/>
          </w:tcPr>
          <w:p w14:paraId="1B14A017"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处</w:t>
            </w:r>
          </w:p>
        </w:tc>
        <w:tc>
          <w:tcPr>
            <w:tcW w:w="907" w:type="pct"/>
            <w:vAlign w:val="center"/>
          </w:tcPr>
          <w:p w14:paraId="014E43E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418.848</w:t>
            </w:r>
          </w:p>
        </w:tc>
        <w:tc>
          <w:tcPr>
            <w:tcW w:w="1189" w:type="pct"/>
            <w:vAlign w:val="center"/>
          </w:tcPr>
          <w:p w14:paraId="328F116A" w14:textId="77777777" w:rsidR="002900CC" w:rsidRPr="002900CC" w:rsidRDefault="002900CC" w:rsidP="002900CC">
            <w:pPr>
              <w:spacing w:line="360" w:lineRule="auto"/>
              <w:jc w:val="center"/>
              <w:rPr>
                <w:sz w:val="24"/>
                <w:szCs w:val="24"/>
                <w:lang w:val="zh-CN" w:bidi="zh-CN"/>
              </w:rPr>
            </w:pPr>
          </w:p>
        </w:tc>
      </w:tr>
      <w:tr w:rsidR="002900CC" w:rsidRPr="002900CC" w14:paraId="49CEC32B" w14:textId="77777777" w:rsidTr="007622A3">
        <w:trPr>
          <w:trHeight w:val="315"/>
          <w:jc w:val="center"/>
        </w:trPr>
        <w:tc>
          <w:tcPr>
            <w:tcW w:w="417" w:type="pct"/>
            <w:vAlign w:val="center"/>
          </w:tcPr>
          <w:p w14:paraId="3811E6FE"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18</w:t>
            </w:r>
          </w:p>
        </w:tc>
        <w:tc>
          <w:tcPr>
            <w:tcW w:w="1940" w:type="pct"/>
            <w:vAlign w:val="center"/>
          </w:tcPr>
          <w:p w14:paraId="21D7611D"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竖曲线占路线总长</w:t>
            </w:r>
            <w:proofErr w:type="spellEnd"/>
          </w:p>
        </w:tc>
        <w:tc>
          <w:tcPr>
            <w:tcW w:w="545" w:type="pct"/>
            <w:vAlign w:val="center"/>
          </w:tcPr>
          <w:p w14:paraId="5EB549E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w:t>
            </w:r>
          </w:p>
        </w:tc>
        <w:tc>
          <w:tcPr>
            <w:tcW w:w="907" w:type="pct"/>
            <w:vAlign w:val="center"/>
          </w:tcPr>
          <w:p w14:paraId="6BE1483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37.10</w:t>
            </w:r>
          </w:p>
        </w:tc>
        <w:tc>
          <w:tcPr>
            <w:tcW w:w="1189" w:type="pct"/>
            <w:vAlign w:val="center"/>
          </w:tcPr>
          <w:p w14:paraId="3C9C0DEB" w14:textId="77777777" w:rsidR="002900CC" w:rsidRPr="002900CC" w:rsidRDefault="002900CC" w:rsidP="002900CC">
            <w:pPr>
              <w:spacing w:line="360" w:lineRule="auto"/>
              <w:jc w:val="center"/>
              <w:rPr>
                <w:sz w:val="24"/>
                <w:szCs w:val="24"/>
                <w:lang w:val="zh-CN" w:bidi="zh-CN"/>
              </w:rPr>
            </w:pPr>
          </w:p>
        </w:tc>
      </w:tr>
      <w:tr w:rsidR="002900CC" w:rsidRPr="002900CC" w14:paraId="49C01900" w14:textId="77777777" w:rsidTr="007622A3">
        <w:trPr>
          <w:trHeight w:val="316"/>
          <w:jc w:val="center"/>
        </w:trPr>
        <w:tc>
          <w:tcPr>
            <w:tcW w:w="417" w:type="pct"/>
            <w:vAlign w:val="center"/>
          </w:tcPr>
          <w:p w14:paraId="1C221773" w14:textId="77777777" w:rsidR="002900CC" w:rsidRPr="002900CC" w:rsidRDefault="002900CC" w:rsidP="002900CC">
            <w:pPr>
              <w:spacing w:line="360" w:lineRule="auto"/>
              <w:jc w:val="center"/>
              <w:rPr>
                <w:sz w:val="24"/>
                <w:szCs w:val="24"/>
                <w:lang w:val="zh-CN" w:bidi="zh-CN"/>
              </w:rPr>
            </w:pPr>
          </w:p>
        </w:tc>
        <w:tc>
          <w:tcPr>
            <w:tcW w:w="1940" w:type="pct"/>
            <w:vAlign w:val="center"/>
          </w:tcPr>
          <w:p w14:paraId="62EA4D8C"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三、路基路面</w:t>
            </w:r>
            <w:proofErr w:type="spellEnd"/>
          </w:p>
        </w:tc>
        <w:tc>
          <w:tcPr>
            <w:tcW w:w="545" w:type="pct"/>
            <w:vAlign w:val="center"/>
          </w:tcPr>
          <w:p w14:paraId="51ADEB98" w14:textId="77777777" w:rsidR="002900CC" w:rsidRPr="002900CC" w:rsidRDefault="002900CC" w:rsidP="002900CC">
            <w:pPr>
              <w:spacing w:line="360" w:lineRule="auto"/>
              <w:jc w:val="center"/>
              <w:rPr>
                <w:sz w:val="24"/>
                <w:szCs w:val="24"/>
                <w:lang w:val="zh-CN" w:bidi="zh-CN"/>
              </w:rPr>
            </w:pPr>
          </w:p>
        </w:tc>
        <w:tc>
          <w:tcPr>
            <w:tcW w:w="907" w:type="pct"/>
            <w:vAlign w:val="center"/>
          </w:tcPr>
          <w:p w14:paraId="18340A1A" w14:textId="77777777" w:rsidR="002900CC" w:rsidRPr="002900CC" w:rsidRDefault="002900CC" w:rsidP="002900CC">
            <w:pPr>
              <w:spacing w:line="360" w:lineRule="auto"/>
              <w:jc w:val="center"/>
              <w:rPr>
                <w:sz w:val="24"/>
                <w:szCs w:val="24"/>
                <w:lang w:val="zh-CN" w:bidi="zh-CN"/>
              </w:rPr>
            </w:pPr>
          </w:p>
        </w:tc>
        <w:tc>
          <w:tcPr>
            <w:tcW w:w="1189" w:type="pct"/>
            <w:vAlign w:val="center"/>
          </w:tcPr>
          <w:p w14:paraId="1F743FCB" w14:textId="77777777" w:rsidR="002900CC" w:rsidRPr="002900CC" w:rsidRDefault="002900CC" w:rsidP="002900CC">
            <w:pPr>
              <w:spacing w:line="360" w:lineRule="auto"/>
              <w:jc w:val="center"/>
              <w:rPr>
                <w:sz w:val="24"/>
                <w:szCs w:val="24"/>
                <w:lang w:val="zh-CN" w:bidi="zh-CN"/>
              </w:rPr>
            </w:pPr>
          </w:p>
        </w:tc>
      </w:tr>
      <w:tr w:rsidR="002900CC" w:rsidRPr="002900CC" w14:paraId="1DA2BEC5" w14:textId="77777777" w:rsidTr="007622A3">
        <w:trPr>
          <w:trHeight w:val="316"/>
          <w:jc w:val="center"/>
        </w:trPr>
        <w:tc>
          <w:tcPr>
            <w:tcW w:w="417" w:type="pct"/>
            <w:vAlign w:val="center"/>
          </w:tcPr>
          <w:p w14:paraId="698BEF1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19</w:t>
            </w:r>
          </w:p>
        </w:tc>
        <w:tc>
          <w:tcPr>
            <w:tcW w:w="1940" w:type="pct"/>
            <w:vAlign w:val="center"/>
          </w:tcPr>
          <w:p w14:paraId="385F1F6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路基宽度</w:t>
            </w:r>
            <w:proofErr w:type="spellEnd"/>
          </w:p>
        </w:tc>
        <w:tc>
          <w:tcPr>
            <w:tcW w:w="545" w:type="pct"/>
            <w:vAlign w:val="center"/>
          </w:tcPr>
          <w:p w14:paraId="34440C5B"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p>
        </w:tc>
        <w:tc>
          <w:tcPr>
            <w:tcW w:w="907" w:type="pct"/>
            <w:vAlign w:val="center"/>
          </w:tcPr>
          <w:p w14:paraId="319ACE6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33.5</w:t>
            </w:r>
          </w:p>
        </w:tc>
        <w:tc>
          <w:tcPr>
            <w:tcW w:w="1189" w:type="pct"/>
            <w:vAlign w:val="center"/>
          </w:tcPr>
          <w:p w14:paraId="1AED5356" w14:textId="77777777" w:rsidR="002900CC" w:rsidRPr="002900CC" w:rsidRDefault="002900CC" w:rsidP="002900CC">
            <w:pPr>
              <w:spacing w:line="360" w:lineRule="auto"/>
              <w:jc w:val="center"/>
              <w:rPr>
                <w:sz w:val="24"/>
                <w:szCs w:val="24"/>
                <w:lang w:val="zh-CN" w:bidi="zh-CN"/>
              </w:rPr>
            </w:pPr>
          </w:p>
        </w:tc>
      </w:tr>
      <w:tr w:rsidR="002900CC" w:rsidRPr="002900CC" w14:paraId="13246550" w14:textId="77777777" w:rsidTr="007622A3">
        <w:trPr>
          <w:trHeight w:val="315"/>
          <w:jc w:val="center"/>
        </w:trPr>
        <w:tc>
          <w:tcPr>
            <w:tcW w:w="417" w:type="pct"/>
            <w:vAlign w:val="center"/>
          </w:tcPr>
          <w:p w14:paraId="077D4BB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20</w:t>
            </w:r>
          </w:p>
        </w:tc>
        <w:tc>
          <w:tcPr>
            <w:tcW w:w="1940" w:type="pct"/>
            <w:vAlign w:val="center"/>
          </w:tcPr>
          <w:p w14:paraId="6CCE24CF"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路基土石方</w:t>
            </w:r>
            <w:proofErr w:type="spellEnd"/>
          </w:p>
        </w:tc>
        <w:tc>
          <w:tcPr>
            <w:tcW w:w="545" w:type="pct"/>
            <w:vAlign w:val="center"/>
          </w:tcPr>
          <w:p w14:paraId="3B671309" w14:textId="77777777" w:rsidR="002900CC" w:rsidRPr="002900CC" w:rsidRDefault="002900CC" w:rsidP="002900CC">
            <w:pPr>
              <w:spacing w:line="360" w:lineRule="auto"/>
              <w:jc w:val="center"/>
              <w:rPr>
                <w:sz w:val="24"/>
                <w:szCs w:val="24"/>
                <w:lang w:val="zh-CN" w:bidi="zh-CN"/>
              </w:rPr>
            </w:pPr>
          </w:p>
        </w:tc>
        <w:tc>
          <w:tcPr>
            <w:tcW w:w="907" w:type="pct"/>
            <w:vAlign w:val="center"/>
          </w:tcPr>
          <w:p w14:paraId="7C52013B" w14:textId="77777777" w:rsidR="002900CC" w:rsidRPr="002900CC" w:rsidRDefault="002900CC" w:rsidP="002900CC">
            <w:pPr>
              <w:spacing w:line="360" w:lineRule="auto"/>
              <w:jc w:val="center"/>
              <w:rPr>
                <w:sz w:val="24"/>
                <w:szCs w:val="24"/>
                <w:lang w:val="zh-CN" w:bidi="zh-CN"/>
              </w:rPr>
            </w:pPr>
          </w:p>
        </w:tc>
        <w:tc>
          <w:tcPr>
            <w:tcW w:w="1189" w:type="pct"/>
            <w:vAlign w:val="center"/>
          </w:tcPr>
          <w:p w14:paraId="710620C7" w14:textId="77777777" w:rsidR="002900CC" w:rsidRPr="002900CC" w:rsidRDefault="002900CC" w:rsidP="002900CC">
            <w:pPr>
              <w:spacing w:line="360" w:lineRule="auto"/>
              <w:jc w:val="center"/>
              <w:rPr>
                <w:sz w:val="24"/>
                <w:szCs w:val="24"/>
                <w:lang w:val="zh-CN" w:bidi="zh-CN"/>
              </w:rPr>
            </w:pPr>
          </w:p>
        </w:tc>
      </w:tr>
      <w:tr w:rsidR="002900CC" w:rsidRPr="002900CC" w14:paraId="081F2EC7" w14:textId="77777777" w:rsidTr="007622A3">
        <w:trPr>
          <w:trHeight w:val="316"/>
          <w:jc w:val="center"/>
        </w:trPr>
        <w:tc>
          <w:tcPr>
            <w:tcW w:w="417" w:type="pct"/>
            <w:vAlign w:val="center"/>
          </w:tcPr>
          <w:p w14:paraId="764F5AA4" w14:textId="77777777" w:rsidR="002900CC" w:rsidRPr="002900CC" w:rsidRDefault="002900CC" w:rsidP="002900CC">
            <w:pPr>
              <w:spacing w:line="360" w:lineRule="auto"/>
              <w:jc w:val="center"/>
              <w:rPr>
                <w:sz w:val="24"/>
                <w:szCs w:val="24"/>
                <w:lang w:val="zh-CN" w:bidi="zh-CN"/>
              </w:rPr>
            </w:pPr>
          </w:p>
        </w:tc>
        <w:tc>
          <w:tcPr>
            <w:tcW w:w="1940" w:type="pct"/>
            <w:vAlign w:val="center"/>
          </w:tcPr>
          <w:p w14:paraId="5D5548B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路基挖方</w:t>
            </w:r>
            <w:proofErr w:type="spellEnd"/>
          </w:p>
        </w:tc>
        <w:tc>
          <w:tcPr>
            <w:tcW w:w="545" w:type="pct"/>
            <w:vAlign w:val="center"/>
          </w:tcPr>
          <w:p w14:paraId="2BD2F67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1000m</w:t>
            </w:r>
            <w:r w:rsidRPr="006D598B">
              <w:rPr>
                <w:sz w:val="24"/>
                <w:szCs w:val="24"/>
                <w:vertAlign w:val="superscript"/>
                <w:lang w:val="zh-CN" w:bidi="zh-CN"/>
              </w:rPr>
              <w:t>3</w:t>
            </w:r>
          </w:p>
        </w:tc>
        <w:tc>
          <w:tcPr>
            <w:tcW w:w="907" w:type="pct"/>
            <w:vAlign w:val="center"/>
          </w:tcPr>
          <w:p w14:paraId="5744E062"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1328.765</w:t>
            </w:r>
          </w:p>
        </w:tc>
        <w:tc>
          <w:tcPr>
            <w:tcW w:w="1189" w:type="pct"/>
            <w:vAlign w:val="center"/>
          </w:tcPr>
          <w:p w14:paraId="0860E433" w14:textId="77777777" w:rsidR="002900CC" w:rsidRPr="002900CC" w:rsidRDefault="002900CC" w:rsidP="002900CC">
            <w:pPr>
              <w:spacing w:line="360" w:lineRule="auto"/>
              <w:jc w:val="center"/>
              <w:rPr>
                <w:sz w:val="24"/>
                <w:szCs w:val="24"/>
                <w:lang w:val="zh-CN" w:bidi="zh-CN"/>
              </w:rPr>
            </w:pPr>
          </w:p>
        </w:tc>
      </w:tr>
      <w:tr w:rsidR="002900CC" w:rsidRPr="002900CC" w14:paraId="3D23EA0F" w14:textId="77777777" w:rsidTr="007622A3">
        <w:trPr>
          <w:trHeight w:val="315"/>
          <w:jc w:val="center"/>
        </w:trPr>
        <w:tc>
          <w:tcPr>
            <w:tcW w:w="417" w:type="pct"/>
            <w:vAlign w:val="center"/>
          </w:tcPr>
          <w:p w14:paraId="2F524F40" w14:textId="77777777" w:rsidR="002900CC" w:rsidRPr="002900CC" w:rsidRDefault="002900CC" w:rsidP="002900CC">
            <w:pPr>
              <w:spacing w:line="360" w:lineRule="auto"/>
              <w:jc w:val="center"/>
              <w:rPr>
                <w:sz w:val="24"/>
                <w:szCs w:val="24"/>
                <w:lang w:val="zh-CN" w:bidi="zh-CN"/>
              </w:rPr>
            </w:pPr>
          </w:p>
        </w:tc>
        <w:tc>
          <w:tcPr>
            <w:tcW w:w="1940" w:type="pct"/>
            <w:vAlign w:val="center"/>
          </w:tcPr>
          <w:p w14:paraId="03B7249E"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路基填方</w:t>
            </w:r>
            <w:proofErr w:type="spellEnd"/>
          </w:p>
        </w:tc>
        <w:tc>
          <w:tcPr>
            <w:tcW w:w="545" w:type="pct"/>
            <w:vAlign w:val="center"/>
          </w:tcPr>
          <w:p w14:paraId="2404772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1000m</w:t>
            </w:r>
            <w:r w:rsidRPr="006D598B">
              <w:rPr>
                <w:sz w:val="24"/>
                <w:szCs w:val="24"/>
                <w:vertAlign w:val="superscript"/>
                <w:lang w:val="zh-CN" w:bidi="zh-CN"/>
              </w:rPr>
              <w:t>3</w:t>
            </w:r>
          </w:p>
        </w:tc>
        <w:tc>
          <w:tcPr>
            <w:tcW w:w="907" w:type="pct"/>
            <w:vAlign w:val="center"/>
          </w:tcPr>
          <w:p w14:paraId="5A5AC32A"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531.189</w:t>
            </w:r>
          </w:p>
        </w:tc>
        <w:tc>
          <w:tcPr>
            <w:tcW w:w="1189" w:type="pct"/>
            <w:vAlign w:val="center"/>
          </w:tcPr>
          <w:p w14:paraId="66FE1977" w14:textId="77777777" w:rsidR="002900CC" w:rsidRPr="002900CC" w:rsidRDefault="002900CC" w:rsidP="002900CC">
            <w:pPr>
              <w:spacing w:line="360" w:lineRule="auto"/>
              <w:jc w:val="center"/>
              <w:rPr>
                <w:sz w:val="24"/>
                <w:szCs w:val="24"/>
                <w:lang w:val="zh-CN" w:bidi="zh-CN"/>
              </w:rPr>
            </w:pPr>
          </w:p>
        </w:tc>
      </w:tr>
      <w:tr w:rsidR="002900CC" w:rsidRPr="002900CC" w14:paraId="2B181C0E" w14:textId="77777777" w:rsidTr="007622A3">
        <w:trPr>
          <w:trHeight w:val="316"/>
          <w:jc w:val="center"/>
        </w:trPr>
        <w:tc>
          <w:tcPr>
            <w:tcW w:w="417" w:type="pct"/>
            <w:vAlign w:val="center"/>
          </w:tcPr>
          <w:p w14:paraId="25D716A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21</w:t>
            </w:r>
          </w:p>
        </w:tc>
        <w:tc>
          <w:tcPr>
            <w:tcW w:w="1940" w:type="pct"/>
            <w:vAlign w:val="center"/>
          </w:tcPr>
          <w:p w14:paraId="478C7F93"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路基排水与防护工程</w:t>
            </w:r>
            <w:proofErr w:type="spellEnd"/>
          </w:p>
        </w:tc>
        <w:tc>
          <w:tcPr>
            <w:tcW w:w="545" w:type="pct"/>
            <w:vAlign w:val="center"/>
          </w:tcPr>
          <w:p w14:paraId="7406F6C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1000m</w:t>
            </w:r>
            <w:r w:rsidRPr="006D598B">
              <w:rPr>
                <w:sz w:val="24"/>
                <w:szCs w:val="24"/>
                <w:vertAlign w:val="superscript"/>
                <w:lang w:val="zh-CN" w:bidi="zh-CN"/>
              </w:rPr>
              <w:t>3</w:t>
            </w:r>
          </w:p>
        </w:tc>
        <w:tc>
          <w:tcPr>
            <w:tcW w:w="907" w:type="pct"/>
            <w:vAlign w:val="center"/>
          </w:tcPr>
          <w:p w14:paraId="4A35277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34.574</w:t>
            </w:r>
          </w:p>
        </w:tc>
        <w:tc>
          <w:tcPr>
            <w:tcW w:w="1189" w:type="pct"/>
            <w:vAlign w:val="center"/>
          </w:tcPr>
          <w:p w14:paraId="74383362"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不含互通</w:t>
            </w:r>
            <w:proofErr w:type="spellEnd"/>
          </w:p>
        </w:tc>
      </w:tr>
      <w:tr w:rsidR="002900CC" w:rsidRPr="002900CC" w14:paraId="1B9A5109" w14:textId="77777777" w:rsidTr="007622A3">
        <w:trPr>
          <w:trHeight w:val="316"/>
          <w:jc w:val="center"/>
        </w:trPr>
        <w:tc>
          <w:tcPr>
            <w:tcW w:w="417" w:type="pct"/>
            <w:vAlign w:val="center"/>
          </w:tcPr>
          <w:p w14:paraId="56F91CD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22</w:t>
            </w:r>
          </w:p>
        </w:tc>
        <w:tc>
          <w:tcPr>
            <w:tcW w:w="1940" w:type="pct"/>
            <w:vAlign w:val="center"/>
          </w:tcPr>
          <w:p w14:paraId="2DD3BF6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软基处理</w:t>
            </w:r>
            <w:proofErr w:type="spellEnd"/>
          </w:p>
        </w:tc>
        <w:tc>
          <w:tcPr>
            <w:tcW w:w="545" w:type="pct"/>
            <w:vAlign w:val="center"/>
          </w:tcPr>
          <w:p w14:paraId="2F623905"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公里</w:t>
            </w:r>
            <w:proofErr w:type="spellEnd"/>
          </w:p>
        </w:tc>
        <w:tc>
          <w:tcPr>
            <w:tcW w:w="907" w:type="pct"/>
            <w:vAlign w:val="center"/>
          </w:tcPr>
          <w:p w14:paraId="6632388D"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0.00</w:t>
            </w:r>
          </w:p>
        </w:tc>
        <w:tc>
          <w:tcPr>
            <w:tcW w:w="1189" w:type="pct"/>
            <w:vAlign w:val="center"/>
          </w:tcPr>
          <w:p w14:paraId="2FB05ADB"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不含互通</w:t>
            </w:r>
            <w:proofErr w:type="spellEnd"/>
          </w:p>
        </w:tc>
      </w:tr>
      <w:tr w:rsidR="002900CC" w:rsidRPr="002900CC" w14:paraId="43672DCC" w14:textId="77777777" w:rsidTr="007622A3">
        <w:trPr>
          <w:trHeight w:val="295"/>
          <w:jc w:val="center"/>
        </w:trPr>
        <w:tc>
          <w:tcPr>
            <w:tcW w:w="417" w:type="pct"/>
            <w:vAlign w:val="center"/>
          </w:tcPr>
          <w:p w14:paraId="0A239912"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23</w:t>
            </w:r>
          </w:p>
        </w:tc>
        <w:tc>
          <w:tcPr>
            <w:tcW w:w="1940" w:type="pct"/>
            <w:vAlign w:val="center"/>
          </w:tcPr>
          <w:p w14:paraId="12B3F001"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路面</w:t>
            </w:r>
            <w:proofErr w:type="spellEnd"/>
          </w:p>
        </w:tc>
        <w:tc>
          <w:tcPr>
            <w:tcW w:w="545" w:type="pct"/>
            <w:vAlign w:val="center"/>
          </w:tcPr>
          <w:p w14:paraId="1C0B0D2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1000m</w:t>
            </w:r>
            <w:r w:rsidRPr="006D598B">
              <w:rPr>
                <w:sz w:val="24"/>
                <w:szCs w:val="24"/>
                <w:vertAlign w:val="superscript"/>
                <w:lang w:val="zh-CN" w:bidi="zh-CN"/>
              </w:rPr>
              <w:t>2</w:t>
            </w:r>
          </w:p>
        </w:tc>
        <w:tc>
          <w:tcPr>
            <w:tcW w:w="907" w:type="pct"/>
            <w:vAlign w:val="center"/>
          </w:tcPr>
          <w:p w14:paraId="6F03C91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49.838</w:t>
            </w:r>
          </w:p>
        </w:tc>
        <w:tc>
          <w:tcPr>
            <w:tcW w:w="1189" w:type="pct"/>
            <w:vAlign w:val="center"/>
          </w:tcPr>
          <w:p w14:paraId="7F4634DE"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不含互通</w:t>
            </w:r>
            <w:proofErr w:type="spellEnd"/>
          </w:p>
        </w:tc>
      </w:tr>
      <w:tr w:rsidR="002900CC" w:rsidRPr="002900CC" w14:paraId="0718F2A4"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6854BC68" w14:textId="77777777" w:rsidR="002900CC" w:rsidRPr="002900CC" w:rsidRDefault="002900CC" w:rsidP="002900CC">
            <w:pPr>
              <w:spacing w:line="360" w:lineRule="auto"/>
              <w:jc w:val="center"/>
              <w:rPr>
                <w:sz w:val="24"/>
                <w:szCs w:val="24"/>
                <w:lang w:val="zh-CN" w:bidi="zh-CN"/>
              </w:rPr>
            </w:pPr>
          </w:p>
        </w:tc>
        <w:tc>
          <w:tcPr>
            <w:tcW w:w="1940" w:type="pct"/>
            <w:tcBorders>
              <w:top w:val="single" w:sz="4" w:space="0" w:color="auto"/>
              <w:left w:val="single" w:sz="4" w:space="0" w:color="auto"/>
              <w:bottom w:val="single" w:sz="4" w:space="0" w:color="auto"/>
              <w:right w:val="single" w:sz="4" w:space="0" w:color="auto"/>
            </w:tcBorders>
            <w:vAlign w:val="center"/>
          </w:tcPr>
          <w:p w14:paraId="15CCBEB2"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四、桥梁、涵洞</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6ABC6F21" w14:textId="77777777" w:rsidR="002900CC" w:rsidRPr="002900CC" w:rsidRDefault="002900CC" w:rsidP="002900CC">
            <w:pPr>
              <w:spacing w:line="360" w:lineRule="auto"/>
              <w:jc w:val="center"/>
              <w:rPr>
                <w:sz w:val="24"/>
                <w:szCs w:val="24"/>
                <w:lang w:val="zh-CN" w:bidi="zh-CN"/>
              </w:rPr>
            </w:pPr>
          </w:p>
        </w:tc>
        <w:tc>
          <w:tcPr>
            <w:tcW w:w="907" w:type="pct"/>
            <w:tcBorders>
              <w:top w:val="single" w:sz="4" w:space="0" w:color="auto"/>
              <w:left w:val="single" w:sz="4" w:space="0" w:color="auto"/>
              <w:bottom w:val="single" w:sz="4" w:space="0" w:color="auto"/>
              <w:right w:val="single" w:sz="4" w:space="0" w:color="auto"/>
            </w:tcBorders>
            <w:vAlign w:val="center"/>
          </w:tcPr>
          <w:p w14:paraId="5A00353B"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5506F605" w14:textId="77777777" w:rsidR="002900CC" w:rsidRPr="002900CC" w:rsidRDefault="002900CC" w:rsidP="002900CC">
            <w:pPr>
              <w:spacing w:line="360" w:lineRule="auto"/>
              <w:jc w:val="center"/>
              <w:rPr>
                <w:sz w:val="24"/>
                <w:szCs w:val="24"/>
                <w:lang w:val="zh-CN" w:bidi="zh-CN"/>
              </w:rPr>
            </w:pPr>
          </w:p>
        </w:tc>
      </w:tr>
      <w:tr w:rsidR="002900CC" w:rsidRPr="002900CC" w14:paraId="7A556D4D"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5"/>
          <w:jc w:val="center"/>
        </w:trPr>
        <w:tc>
          <w:tcPr>
            <w:tcW w:w="417" w:type="pct"/>
            <w:tcBorders>
              <w:top w:val="single" w:sz="4" w:space="0" w:color="auto"/>
              <w:left w:val="single" w:sz="4" w:space="0" w:color="auto"/>
              <w:bottom w:val="single" w:sz="4" w:space="0" w:color="auto"/>
              <w:right w:val="single" w:sz="4" w:space="0" w:color="auto"/>
            </w:tcBorders>
            <w:vAlign w:val="center"/>
          </w:tcPr>
          <w:p w14:paraId="6321225E"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24</w:t>
            </w:r>
          </w:p>
        </w:tc>
        <w:tc>
          <w:tcPr>
            <w:tcW w:w="1940" w:type="pct"/>
            <w:tcBorders>
              <w:top w:val="single" w:sz="4" w:space="0" w:color="auto"/>
              <w:left w:val="single" w:sz="4" w:space="0" w:color="auto"/>
              <w:bottom w:val="single" w:sz="4" w:space="0" w:color="auto"/>
              <w:right w:val="single" w:sz="4" w:space="0" w:color="auto"/>
            </w:tcBorders>
            <w:vAlign w:val="center"/>
          </w:tcPr>
          <w:p w14:paraId="0930511C"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设计车辆荷载</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1DA4544C"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荷载</w:t>
            </w:r>
            <w:proofErr w:type="spellEnd"/>
          </w:p>
        </w:tc>
        <w:tc>
          <w:tcPr>
            <w:tcW w:w="907" w:type="pct"/>
            <w:tcBorders>
              <w:top w:val="single" w:sz="4" w:space="0" w:color="auto"/>
              <w:left w:val="single" w:sz="4" w:space="0" w:color="auto"/>
              <w:bottom w:val="single" w:sz="4" w:space="0" w:color="auto"/>
              <w:right w:val="single" w:sz="4" w:space="0" w:color="auto"/>
            </w:tcBorders>
            <w:vAlign w:val="center"/>
          </w:tcPr>
          <w:p w14:paraId="4442B922"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公路</w:t>
            </w:r>
            <w:proofErr w:type="spellEnd"/>
            <w:r w:rsidRPr="002900CC">
              <w:rPr>
                <w:sz w:val="24"/>
                <w:szCs w:val="24"/>
                <w:lang w:val="zh-CN" w:bidi="zh-CN"/>
              </w:rPr>
              <w:t>－</w:t>
            </w:r>
            <w:r w:rsidRPr="002900CC">
              <w:rPr>
                <w:sz w:val="24"/>
                <w:szCs w:val="24"/>
                <w:lang w:val="zh-CN" w:bidi="zh-CN"/>
              </w:rPr>
              <w:t>I</w:t>
            </w:r>
            <w:r w:rsidRPr="002900CC">
              <w:rPr>
                <w:sz w:val="24"/>
                <w:szCs w:val="24"/>
                <w:lang w:val="zh-CN" w:bidi="zh-CN"/>
              </w:rPr>
              <w:t>级</w:t>
            </w:r>
          </w:p>
        </w:tc>
        <w:tc>
          <w:tcPr>
            <w:tcW w:w="1189" w:type="pct"/>
            <w:tcBorders>
              <w:top w:val="single" w:sz="4" w:space="0" w:color="auto"/>
              <w:left w:val="single" w:sz="4" w:space="0" w:color="auto"/>
              <w:bottom w:val="single" w:sz="4" w:space="0" w:color="auto"/>
              <w:right w:val="single" w:sz="4" w:space="0" w:color="auto"/>
            </w:tcBorders>
            <w:vAlign w:val="center"/>
          </w:tcPr>
          <w:p w14:paraId="4EC518CE" w14:textId="77777777" w:rsidR="002900CC" w:rsidRPr="002900CC" w:rsidRDefault="002900CC" w:rsidP="002900CC">
            <w:pPr>
              <w:spacing w:line="360" w:lineRule="auto"/>
              <w:jc w:val="center"/>
              <w:rPr>
                <w:sz w:val="24"/>
                <w:szCs w:val="24"/>
                <w:lang w:val="zh-CN" w:bidi="zh-CN"/>
              </w:rPr>
            </w:pPr>
          </w:p>
        </w:tc>
      </w:tr>
      <w:tr w:rsidR="002900CC" w:rsidRPr="002900CC" w14:paraId="5393A98F"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3A4F1457"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25</w:t>
            </w:r>
          </w:p>
        </w:tc>
        <w:tc>
          <w:tcPr>
            <w:tcW w:w="1940" w:type="pct"/>
            <w:tcBorders>
              <w:top w:val="single" w:sz="4" w:space="0" w:color="auto"/>
              <w:left w:val="single" w:sz="4" w:space="0" w:color="auto"/>
              <w:bottom w:val="single" w:sz="4" w:space="0" w:color="auto"/>
              <w:right w:val="single" w:sz="4" w:space="0" w:color="auto"/>
            </w:tcBorders>
            <w:vAlign w:val="center"/>
          </w:tcPr>
          <w:p w14:paraId="06CC20B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特大桥</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600F5DB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座</w:t>
            </w:r>
          </w:p>
        </w:tc>
        <w:tc>
          <w:tcPr>
            <w:tcW w:w="907" w:type="pct"/>
            <w:tcBorders>
              <w:top w:val="single" w:sz="4" w:space="0" w:color="auto"/>
              <w:left w:val="single" w:sz="4" w:space="0" w:color="auto"/>
              <w:bottom w:val="single" w:sz="4" w:space="0" w:color="auto"/>
              <w:right w:val="single" w:sz="4" w:space="0" w:color="auto"/>
            </w:tcBorders>
            <w:vAlign w:val="center"/>
          </w:tcPr>
          <w:p w14:paraId="488B7539"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6522/2</w:t>
            </w:r>
          </w:p>
        </w:tc>
        <w:tc>
          <w:tcPr>
            <w:tcW w:w="1189" w:type="pct"/>
            <w:tcBorders>
              <w:top w:val="single" w:sz="4" w:space="0" w:color="auto"/>
              <w:left w:val="single" w:sz="4" w:space="0" w:color="auto"/>
              <w:bottom w:val="single" w:sz="4" w:space="0" w:color="auto"/>
              <w:right w:val="single" w:sz="4" w:space="0" w:color="auto"/>
            </w:tcBorders>
            <w:vAlign w:val="center"/>
          </w:tcPr>
          <w:p w14:paraId="291CDE94" w14:textId="77777777" w:rsidR="002900CC" w:rsidRPr="002900CC" w:rsidRDefault="002900CC" w:rsidP="002900CC">
            <w:pPr>
              <w:spacing w:line="360" w:lineRule="auto"/>
              <w:jc w:val="center"/>
              <w:rPr>
                <w:sz w:val="24"/>
                <w:szCs w:val="24"/>
                <w:lang w:val="zh-CN" w:bidi="zh-CN"/>
              </w:rPr>
            </w:pPr>
          </w:p>
        </w:tc>
      </w:tr>
      <w:tr w:rsidR="002900CC" w:rsidRPr="002900CC" w14:paraId="1173726E"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452"/>
          <w:jc w:val="center"/>
        </w:trPr>
        <w:tc>
          <w:tcPr>
            <w:tcW w:w="417" w:type="pct"/>
            <w:tcBorders>
              <w:top w:val="single" w:sz="4" w:space="0" w:color="auto"/>
              <w:left w:val="single" w:sz="4" w:space="0" w:color="auto"/>
              <w:bottom w:val="single" w:sz="4" w:space="0" w:color="auto"/>
              <w:right w:val="single" w:sz="4" w:space="0" w:color="auto"/>
            </w:tcBorders>
            <w:vAlign w:val="center"/>
          </w:tcPr>
          <w:p w14:paraId="62DCABF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26</w:t>
            </w:r>
          </w:p>
        </w:tc>
        <w:tc>
          <w:tcPr>
            <w:tcW w:w="1940" w:type="pct"/>
            <w:tcBorders>
              <w:top w:val="single" w:sz="4" w:space="0" w:color="auto"/>
              <w:left w:val="single" w:sz="4" w:space="0" w:color="auto"/>
              <w:bottom w:val="single" w:sz="4" w:space="0" w:color="auto"/>
              <w:right w:val="single" w:sz="4" w:space="0" w:color="auto"/>
            </w:tcBorders>
            <w:vAlign w:val="center"/>
          </w:tcPr>
          <w:p w14:paraId="46BDF47A"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大桥</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0058CCAF"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座</w:t>
            </w:r>
          </w:p>
        </w:tc>
        <w:tc>
          <w:tcPr>
            <w:tcW w:w="907" w:type="pct"/>
            <w:tcBorders>
              <w:top w:val="single" w:sz="4" w:space="0" w:color="auto"/>
              <w:left w:val="single" w:sz="4" w:space="0" w:color="auto"/>
              <w:bottom w:val="single" w:sz="4" w:space="0" w:color="auto"/>
              <w:right w:val="single" w:sz="4" w:space="0" w:color="auto"/>
            </w:tcBorders>
            <w:vAlign w:val="center"/>
          </w:tcPr>
          <w:p w14:paraId="69B0F950"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1687.32/3</w:t>
            </w:r>
          </w:p>
        </w:tc>
        <w:tc>
          <w:tcPr>
            <w:tcW w:w="1189" w:type="pct"/>
            <w:tcBorders>
              <w:top w:val="single" w:sz="4" w:space="0" w:color="auto"/>
              <w:left w:val="single" w:sz="4" w:space="0" w:color="auto"/>
              <w:bottom w:val="single" w:sz="4" w:space="0" w:color="auto"/>
              <w:right w:val="single" w:sz="4" w:space="0" w:color="auto"/>
            </w:tcBorders>
            <w:vAlign w:val="center"/>
          </w:tcPr>
          <w:p w14:paraId="4559648E" w14:textId="77777777" w:rsidR="002900CC" w:rsidRPr="002900CC" w:rsidRDefault="002900CC" w:rsidP="002900CC">
            <w:pPr>
              <w:spacing w:line="360" w:lineRule="auto"/>
              <w:jc w:val="center"/>
              <w:rPr>
                <w:sz w:val="24"/>
                <w:szCs w:val="24"/>
                <w:lang w:val="zh-CN" w:bidi="zh-CN"/>
              </w:rPr>
            </w:pPr>
          </w:p>
        </w:tc>
      </w:tr>
      <w:tr w:rsidR="002900CC" w:rsidRPr="002900CC" w14:paraId="51E509B6"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5"/>
          <w:jc w:val="center"/>
        </w:trPr>
        <w:tc>
          <w:tcPr>
            <w:tcW w:w="417" w:type="pct"/>
            <w:tcBorders>
              <w:top w:val="single" w:sz="4" w:space="0" w:color="auto"/>
              <w:left w:val="single" w:sz="4" w:space="0" w:color="auto"/>
              <w:bottom w:val="single" w:sz="4" w:space="0" w:color="auto"/>
              <w:right w:val="single" w:sz="4" w:space="0" w:color="auto"/>
            </w:tcBorders>
            <w:vAlign w:val="center"/>
          </w:tcPr>
          <w:p w14:paraId="14F9AD72"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27</w:t>
            </w:r>
          </w:p>
        </w:tc>
        <w:tc>
          <w:tcPr>
            <w:tcW w:w="1940" w:type="pct"/>
            <w:tcBorders>
              <w:top w:val="single" w:sz="4" w:space="0" w:color="auto"/>
              <w:left w:val="single" w:sz="4" w:space="0" w:color="auto"/>
              <w:bottom w:val="single" w:sz="4" w:space="0" w:color="auto"/>
              <w:right w:val="single" w:sz="4" w:space="0" w:color="auto"/>
            </w:tcBorders>
            <w:vAlign w:val="center"/>
          </w:tcPr>
          <w:p w14:paraId="497FACD4"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中小桥</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4216269E"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座</w:t>
            </w:r>
          </w:p>
        </w:tc>
        <w:tc>
          <w:tcPr>
            <w:tcW w:w="907" w:type="pct"/>
            <w:tcBorders>
              <w:top w:val="single" w:sz="4" w:space="0" w:color="auto"/>
              <w:left w:val="single" w:sz="4" w:space="0" w:color="auto"/>
              <w:bottom w:val="single" w:sz="4" w:space="0" w:color="auto"/>
              <w:right w:val="single" w:sz="4" w:space="0" w:color="auto"/>
            </w:tcBorders>
            <w:vAlign w:val="center"/>
          </w:tcPr>
          <w:p w14:paraId="66D460ED"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96/1</w:t>
            </w:r>
          </w:p>
        </w:tc>
        <w:tc>
          <w:tcPr>
            <w:tcW w:w="1189" w:type="pct"/>
            <w:tcBorders>
              <w:top w:val="single" w:sz="4" w:space="0" w:color="auto"/>
              <w:left w:val="single" w:sz="4" w:space="0" w:color="auto"/>
              <w:bottom w:val="single" w:sz="4" w:space="0" w:color="auto"/>
              <w:right w:val="single" w:sz="4" w:space="0" w:color="auto"/>
            </w:tcBorders>
            <w:vAlign w:val="center"/>
          </w:tcPr>
          <w:p w14:paraId="7C9742A7" w14:textId="77777777" w:rsidR="002900CC" w:rsidRPr="002900CC" w:rsidRDefault="002900CC" w:rsidP="002900CC">
            <w:pPr>
              <w:spacing w:line="360" w:lineRule="auto"/>
              <w:jc w:val="center"/>
              <w:rPr>
                <w:sz w:val="24"/>
                <w:szCs w:val="24"/>
                <w:lang w:val="zh-CN" w:bidi="zh-CN"/>
              </w:rPr>
            </w:pPr>
          </w:p>
        </w:tc>
      </w:tr>
      <w:tr w:rsidR="002900CC" w:rsidRPr="002900CC" w14:paraId="67BCE2E5"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5AB26D7F"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28</w:t>
            </w:r>
          </w:p>
        </w:tc>
        <w:tc>
          <w:tcPr>
            <w:tcW w:w="1940" w:type="pct"/>
            <w:tcBorders>
              <w:top w:val="single" w:sz="4" w:space="0" w:color="auto"/>
              <w:left w:val="single" w:sz="4" w:space="0" w:color="auto"/>
              <w:bottom w:val="single" w:sz="4" w:space="0" w:color="auto"/>
              <w:right w:val="single" w:sz="4" w:space="0" w:color="auto"/>
            </w:tcBorders>
            <w:vAlign w:val="center"/>
          </w:tcPr>
          <w:p w14:paraId="0A1F8DF0"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涵洞</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7794D9C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道</w:t>
            </w:r>
          </w:p>
        </w:tc>
        <w:tc>
          <w:tcPr>
            <w:tcW w:w="907" w:type="pct"/>
            <w:tcBorders>
              <w:top w:val="single" w:sz="4" w:space="0" w:color="auto"/>
              <w:left w:val="single" w:sz="4" w:space="0" w:color="auto"/>
              <w:bottom w:val="single" w:sz="4" w:space="0" w:color="auto"/>
              <w:right w:val="single" w:sz="4" w:space="0" w:color="auto"/>
            </w:tcBorders>
            <w:vAlign w:val="center"/>
          </w:tcPr>
          <w:p w14:paraId="2473538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w:t>
            </w:r>
          </w:p>
        </w:tc>
        <w:tc>
          <w:tcPr>
            <w:tcW w:w="1189" w:type="pct"/>
            <w:tcBorders>
              <w:top w:val="single" w:sz="4" w:space="0" w:color="auto"/>
              <w:left w:val="single" w:sz="4" w:space="0" w:color="auto"/>
              <w:bottom w:val="single" w:sz="4" w:space="0" w:color="auto"/>
              <w:right w:val="single" w:sz="4" w:space="0" w:color="auto"/>
            </w:tcBorders>
            <w:vAlign w:val="center"/>
          </w:tcPr>
          <w:p w14:paraId="775735EE" w14:textId="77777777" w:rsidR="002900CC" w:rsidRPr="002900CC" w:rsidRDefault="002900CC" w:rsidP="002900CC">
            <w:pPr>
              <w:spacing w:line="360" w:lineRule="auto"/>
              <w:jc w:val="center"/>
              <w:rPr>
                <w:sz w:val="24"/>
                <w:szCs w:val="24"/>
                <w:lang w:val="zh-CN" w:bidi="zh-CN"/>
              </w:rPr>
            </w:pPr>
          </w:p>
        </w:tc>
      </w:tr>
      <w:tr w:rsidR="002900CC" w:rsidRPr="002900CC" w14:paraId="07D4FBEA"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545959B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29</w:t>
            </w:r>
          </w:p>
        </w:tc>
        <w:tc>
          <w:tcPr>
            <w:tcW w:w="1940" w:type="pct"/>
            <w:tcBorders>
              <w:top w:val="single" w:sz="4" w:space="0" w:color="auto"/>
              <w:left w:val="single" w:sz="4" w:space="0" w:color="auto"/>
              <w:bottom w:val="single" w:sz="4" w:space="0" w:color="auto"/>
              <w:right w:val="single" w:sz="4" w:space="0" w:color="auto"/>
            </w:tcBorders>
            <w:vAlign w:val="center"/>
          </w:tcPr>
          <w:p w14:paraId="02D371E3"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通道</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04C4D1FB"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道</w:t>
            </w:r>
          </w:p>
        </w:tc>
        <w:tc>
          <w:tcPr>
            <w:tcW w:w="907" w:type="pct"/>
            <w:tcBorders>
              <w:top w:val="single" w:sz="4" w:space="0" w:color="auto"/>
              <w:left w:val="single" w:sz="4" w:space="0" w:color="auto"/>
              <w:bottom w:val="single" w:sz="4" w:space="0" w:color="auto"/>
              <w:right w:val="single" w:sz="4" w:space="0" w:color="auto"/>
            </w:tcBorders>
            <w:vAlign w:val="center"/>
          </w:tcPr>
          <w:p w14:paraId="0DB84CBA"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w:t>
            </w:r>
          </w:p>
        </w:tc>
        <w:tc>
          <w:tcPr>
            <w:tcW w:w="1189" w:type="pct"/>
            <w:tcBorders>
              <w:top w:val="single" w:sz="4" w:space="0" w:color="auto"/>
              <w:left w:val="single" w:sz="4" w:space="0" w:color="auto"/>
              <w:bottom w:val="single" w:sz="4" w:space="0" w:color="auto"/>
              <w:right w:val="single" w:sz="4" w:space="0" w:color="auto"/>
            </w:tcBorders>
            <w:vAlign w:val="center"/>
          </w:tcPr>
          <w:p w14:paraId="72642B10" w14:textId="77777777" w:rsidR="002900CC" w:rsidRPr="002900CC" w:rsidRDefault="002900CC" w:rsidP="002900CC">
            <w:pPr>
              <w:spacing w:line="360" w:lineRule="auto"/>
              <w:jc w:val="center"/>
              <w:rPr>
                <w:sz w:val="24"/>
                <w:szCs w:val="24"/>
                <w:lang w:val="zh-CN" w:bidi="zh-CN"/>
              </w:rPr>
            </w:pPr>
          </w:p>
        </w:tc>
      </w:tr>
      <w:tr w:rsidR="002900CC" w:rsidRPr="002900CC" w14:paraId="08A1B454"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5"/>
          <w:jc w:val="center"/>
        </w:trPr>
        <w:tc>
          <w:tcPr>
            <w:tcW w:w="417" w:type="pct"/>
            <w:tcBorders>
              <w:top w:val="single" w:sz="4" w:space="0" w:color="auto"/>
              <w:left w:val="single" w:sz="4" w:space="0" w:color="auto"/>
              <w:bottom w:val="single" w:sz="4" w:space="0" w:color="auto"/>
              <w:right w:val="single" w:sz="4" w:space="0" w:color="auto"/>
            </w:tcBorders>
            <w:vAlign w:val="center"/>
          </w:tcPr>
          <w:p w14:paraId="10D0FBE1" w14:textId="77777777" w:rsidR="002900CC" w:rsidRPr="002900CC" w:rsidRDefault="002900CC" w:rsidP="002900CC">
            <w:pPr>
              <w:spacing w:line="360" w:lineRule="auto"/>
              <w:jc w:val="center"/>
              <w:rPr>
                <w:sz w:val="24"/>
                <w:szCs w:val="24"/>
                <w:lang w:val="zh-CN" w:bidi="zh-CN"/>
              </w:rPr>
            </w:pPr>
          </w:p>
        </w:tc>
        <w:tc>
          <w:tcPr>
            <w:tcW w:w="1940" w:type="pct"/>
            <w:tcBorders>
              <w:top w:val="single" w:sz="4" w:space="0" w:color="auto"/>
              <w:left w:val="single" w:sz="4" w:space="0" w:color="auto"/>
              <w:bottom w:val="single" w:sz="4" w:space="0" w:color="auto"/>
              <w:right w:val="single" w:sz="4" w:space="0" w:color="auto"/>
            </w:tcBorders>
            <w:vAlign w:val="center"/>
          </w:tcPr>
          <w:p w14:paraId="3C5B9F3C"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五、隧道</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21F898FD" w14:textId="77777777" w:rsidR="002900CC" w:rsidRPr="002900CC" w:rsidRDefault="002900CC" w:rsidP="002900CC">
            <w:pPr>
              <w:spacing w:line="360" w:lineRule="auto"/>
              <w:jc w:val="center"/>
              <w:rPr>
                <w:sz w:val="24"/>
                <w:szCs w:val="24"/>
                <w:lang w:val="zh-CN" w:bidi="zh-CN"/>
              </w:rPr>
            </w:pPr>
          </w:p>
        </w:tc>
        <w:tc>
          <w:tcPr>
            <w:tcW w:w="907" w:type="pct"/>
            <w:tcBorders>
              <w:top w:val="single" w:sz="4" w:space="0" w:color="auto"/>
              <w:left w:val="single" w:sz="4" w:space="0" w:color="auto"/>
              <w:bottom w:val="single" w:sz="4" w:space="0" w:color="auto"/>
              <w:right w:val="single" w:sz="4" w:space="0" w:color="auto"/>
            </w:tcBorders>
            <w:vAlign w:val="center"/>
          </w:tcPr>
          <w:p w14:paraId="5911F3BB"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20C03443" w14:textId="77777777" w:rsidR="002900CC" w:rsidRPr="002900CC" w:rsidRDefault="002900CC" w:rsidP="002900CC">
            <w:pPr>
              <w:spacing w:line="360" w:lineRule="auto"/>
              <w:jc w:val="center"/>
              <w:rPr>
                <w:sz w:val="24"/>
                <w:szCs w:val="24"/>
                <w:lang w:val="zh-CN" w:bidi="zh-CN"/>
              </w:rPr>
            </w:pPr>
          </w:p>
        </w:tc>
      </w:tr>
      <w:tr w:rsidR="002900CC" w:rsidRPr="002900CC" w14:paraId="35B00BCF"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3"/>
          <w:jc w:val="center"/>
        </w:trPr>
        <w:tc>
          <w:tcPr>
            <w:tcW w:w="417" w:type="pct"/>
            <w:tcBorders>
              <w:top w:val="single" w:sz="4" w:space="0" w:color="auto"/>
              <w:left w:val="single" w:sz="4" w:space="0" w:color="auto"/>
              <w:bottom w:val="single" w:sz="4" w:space="0" w:color="auto"/>
              <w:right w:val="single" w:sz="4" w:space="0" w:color="auto"/>
            </w:tcBorders>
            <w:vAlign w:val="center"/>
          </w:tcPr>
          <w:p w14:paraId="3E8FA0A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30</w:t>
            </w:r>
          </w:p>
        </w:tc>
        <w:tc>
          <w:tcPr>
            <w:tcW w:w="1940" w:type="pct"/>
            <w:tcBorders>
              <w:top w:val="single" w:sz="4" w:space="0" w:color="auto"/>
              <w:left w:val="single" w:sz="4" w:space="0" w:color="auto"/>
              <w:bottom w:val="single" w:sz="4" w:space="0" w:color="auto"/>
              <w:right w:val="single" w:sz="4" w:space="0" w:color="auto"/>
            </w:tcBorders>
            <w:vAlign w:val="center"/>
          </w:tcPr>
          <w:p w14:paraId="271311F8"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中（短）隧道</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21A50EC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m/</w:t>
            </w:r>
            <w:r w:rsidRPr="002900CC">
              <w:rPr>
                <w:sz w:val="24"/>
                <w:szCs w:val="24"/>
                <w:lang w:val="zh-CN" w:bidi="zh-CN"/>
              </w:rPr>
              <w:t>座</w:t>
            </w:r>
          </w:p>
        </w:tc>
        <w:tc>
          <w:tcPr>
            <w:tcW w:w="907" w:type="pct"/>
            <w:tcBorders>
              <w:top w:val="single" w:sz="4" w:space="0" w:color="auto"/>
              <w:left w:val="single" w:sz="4" w:space="0" w:color="auto"/>
              <w:bottom w:val="single" w:sz="4" w:space="0" w:color="auto"/>
              <w:right w:val="single" w:sz="4" w:space="0" w:color="auto"/>
            </w:tcBorders>
            <w:vAlign w:val="center"/>
          </w:tcPr>
          <w:p w14:paraId="54344D7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910/2</w:t>
            </w:r>
          </w:p>
        </w:tc>
        <w:tc>
          <w:tcPr>
            <w:tcW w:w="1189" w:type="pct"/>
            <w:tcBorders>
              <w:top w:val="single" w:sz="4" w:space="0" w:color="auto"/>
              <w:left w:val="single" w:sz="4" w:space="0" w:color="auto"/>
              <w:bottom w:val="single" w:sz="4" w:space="0" w:color="auto"/>
              <w:right w:val="single" w:sz="4" w:space="0" w:color="auto"/>
            </w:tcBorders>
            <w:vAlign w:val="center"/>
          </w:tcPr>
          <w:p w14:paraId="758CCD61" w14:textId="77777777" w:rsidR="002900CC" w:rsidRPr="002900CC" w:rsidRDefault="002900CC" w:rsidP="002900CC">
            <w:pPr>
              <w:spacing w:line="360" w:lineRule="auto"/>
              <w:jc w:val="center"/>
              <w:rPr>
                <w:sz w:val="24"/>
                <w:szCs w:val="24"/>
                <w:lang w:val="zh-CN" w:bidi="zh-CN"/>
              </w:rPr>
            </w:pPr>
          </w:p>
        </w:tc>
      </w:tr>
      <w:tr w:rsidR="002900CC" w:rsidRPr="002900CC" w14:paraId="55D5E896"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3DC1CA8F" w14:textId="77777777" w:rsidR="002900CC" w:rsidRPr="002900CC" w:rsidRDefault="002900CC" w:rsidP="002900CC">
            <w:pPr>
              <w:spacing w:line="360" w:lineRule="auto"/>
              <w:jc w:val="center"/>
              <w:rPr>
                <w:sz w:val="24"/>
                <w:szCs w:val="24"/>
                <w:lang w:val="zh-CN" w:bidi="zh-CN"/>
              </w:rPr>
            </w:pPr>
          </w:p>
        </w:tc>
        <w:tc>
          <w:tcPr>
            <w:tcW w:w="1940" w:type="pct"/>
            <w:tcBorders>
              <w:top w:val="single" w:sz="4" w:space="0" w:color="auto"/>
              <w:left w:val="single" w:sz="4" w:space="0" w:color="auto"/>
              <w:bottom w:val="single" w:sz="4" w:space="0" w:color="auto"/>
              <w:right w:val="single" w:sz="4" w:space="0" w:color="auto"/>
            </w:tcBorders>
            <w:vAlign w:val="center"/>
          </w:tcPr>
          <w:p w14:paraId="4E8498EE"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六、路线交叉</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4FEBB927" w14:textId="77777777" w:rsidR="002900CC" w:rsidRPr="002900CC" w:rsidRDefault="002900CC" w:rsidP="002900CC">
            <w:pPr>
              <w:spacing w:line="360" w:lineRule="auto"/>
              <w:jc w:val="center"/>
              <w:rPr>
                <w:sz w:val="24"/>
                <w:szCs w:val="24"/>
                <w:lang w:val="zh-CN" w:bidi="zh-CN"/>
              </w:rPr>
            </w:pPr>
          </w:p>
        </w:tc>
        <w:tc>
          <w:tcPr>
            <w:tcW w:w="907" w:type="pct"/>
            <w:tcBorders>
              <w:top w:val="single" w:sz="4" w:space="0" w:color="auto"/>
              <w:left w:val="single" w:sz="4" w:space="0" w:color="auto"/>
              <w:bottom w:val="single" w:sz="4" w:space="0" w:color="auto"/>
              <w:right w:val="single" w:sz="4" w:space="0" w:color="auto"/>
            </w:tcBorders>
            <w:vAlign w:val="center"/>
          </w:tcPr>
          <w:p w14:paraId="212AED14"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06D5DEED" w14:textId="77777777" w:rsidR="002900CC" w:rsidRPr="002900CC" w:rsidRDefault="002900CC" w:rsidP="002900CC">
            <w:pPr>
              <w:spacing w:line="360" w:lineRule="auto"/>
              <w:jc w:val="center"/>
              <w:rPr>
                <w:sz w:val="24"/>
                <w:szCs w:val="24"/>
                <w:lang w:val="zh-CN" w:bidi="zh-CN"/>
              </w:rPr>
            </w:pPr>
          </w:p>
        </w:tc>
      </w:tr>
      <w:tr w:rsidR="002900CC" w:rsidRPr="002900CC" w14:paraId="40067DC5"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5"/>
          <w:jc w:val="center"/>
        </w:trPr>
        <w:tc>
          <w:tcPr>
            <w:tcW w:w="417" w:type="pct"/>
            <w:tcBorders>
              <w:top w:val="single" w:sz="4" w:space="0" w:color="auto"/>
              <w:left w:val="single" w:sz="4" w:space="0" w:color="auto"/>
              <w:bottom w:val="single" w:sz="4" w:space="0" w:color="auto"/>
              <w:right w:val="single" w:sz="4" w:space="0" w:color="auto"/>
            </w:tcBorders>
            <w:vAlign w:val="center"/>
          </w:tcPr>
          <w:p w14:paraId="0A48AF1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31</w:t>
            </w:r>
          </w:p>
        </w:tc>
        <w:tc>
          <w:tcPr>
            <w:tcW w:w="1940" w:type="pct"/>
            <w:tcBorders>
              <w:top w:val="single" w:sz="4" w:space="0" w:color="auto"/>
              <w:left w:val="single" w:sz="4" w:space="0" w:color="auto"/>
              <w:bottom w:val="single" w:sz="4" w:space="0" w:color="auto"/>
              <w:right w:val="single" w:sz="4" w:space="0" w:color="auto"/>
            </w:tcBorders>
            <w:vAlign w:val="center"/>
          </w:tcPr>
          <w:p w14:paraId="2170DA39"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互通式交叉</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0170754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处</w:t>
            </w:r>
          </w:p>
        </w:tc>
        <w:tc>
          <w:tcPr>
            <w:tcW w:w="907" w:type="pct"/>
            <w:tcBorders>
              <w:top w:val="single" w:sz="4" w:space="0" w:color="auto"/>
              <w:left w:val="single" w:sz="4" w:space="0" w:color="auto"/>
              <w:bottom w:val="single" w:sz="4" w:space="0" w:color="auto"/>
              <w:right w:val="single" w:sz="4" w:space="0" w:color="auto"/>
            </w:tcBorders>
            <w:vAlign w:val="center"/>
          </w:tcPr>
          <w:p w14:paraId="525003F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w:t>
            </w:r>
          </w:p>
        </w:tc>
        <w:tc>
          <w:tcPr>
            <w:tcW w:w="1189" w:type="pct"/>
            <w:tcBorders>
              <w:top w:val="single" w:sz="4" w:space="0" w:color="auto"/>
              <w:left w:val="single" w:sz="4" w:space="0" w:color="auto"/>
              <w:bottom w:val="single" w:sz="4" w:space="0" w:color="auto"/>
              <w:right w:val="single" w:sz="4" w:space="0" w:color="auto"/>
            </w:tcBorders>
            <w:vAlign w:val="center"/>
          </w:tcPr>
          <w:p w14:paraId="62B47557" w14:textId="77777777" w:rsidR="002900CC" w:rsidRPr="002900CC" w:rsidRDefault="002900CC" w:rsidP="002900CC">
            <w:pPr>
              <w:spacing w:line="276" w:lineRule="auto"/>
              <w:jc w:val="center"/>
              <w:rPr>
                <w:sz w:val="24"/>
                <w:szCs w:val="24"/>
                <w:lang w:eastAsia="zh-CN" w:bidi="zh-CN"/>
              </w:rPr>
            </w:pPr>
            <w:r w:rsidRPr="002900CC">
              <w:rPr>
                <w:sz w:val="24"/>
                <w:szCs w:val="24"/>
                <w:lang w:val="zh-CN" w:eastAsia="zh-CN" w:bidi="zh-CN"/>
              </w:rPr>
              <w:t>含昆亭枢纽</w:t>
            </w:r>
            <w:r w:rsidRPr="002900CC">
              <w:rPr>
                <w:sz w:val="24"/>
                <w:szCs w:val="24"/>
                <w:lang w:eastAsia="zh-CN" w:bidi="zh-CN"/>
              </w:rPr>
              <w:t>,</w:t>
            </w:r>
            <w:r w:rsidRPr="002900CC">
              <w:rPr>
                <w:sz w:val="24"/>
                <w:szCs w:val="24"/>
                <w:lang w:eastAsia="zh-CN" w:bidi="zh-CN"/>
              </w:rPr>
              <w:t>昆亭枢纽不在本项目建设范围内</w:t>
            </w:r>
          </w:p>
        </w:tc>
      </w:tr>
      <w:tr w:rsidR="002900CC" w:rsidRPr="002900CC" w14:paraId="26AF2B96"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5413CF5F" w14:textId="77777777" w:rsidR="002900CC" w:rsidRPr="002900CC" w:rsidRDefault="002900CC" w:rsidP="002900CC">
            <w:pPr>
              <w:spacing w:line="360" w:lineRule="auto"/>
              <w:jc w:val="center"/>
              <w:rPr>
                <w:sz w:val="24"/>
                <w:szCs w:val="24"/>
                <w:lang w:val="zh-CN" w:eastAsia="zh-CN" w:bidi="zh-CN"/>
              </w:rPr>
            </w:pPr>
          </w:p>
        </w:tc>
        <w:tc>
          <w:tcPr>
            <w:tcW w:w="1940" w:type="pct"/>
            <w:tcBorders>
              <w:top w:val="single" w:sz="4" w:space="0" w:color="auto"/>
              <w:left w:val="single" w:sz="4" w:space="0" w:color="auto"/>
              <w:bottom w:val="single" w:sz="4" w:space="0" w:color="auto"/>
              <w:right w:val="single" w:sz="4" w:space="0" w:color="auto"/>
            </w:tcBorders>
            <w:vAlign w:val="center"/>
          </w:tcPr>
          <w:p w14:paraId="1707636E"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七、沿线设施</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117E265D" w14:textId="77777777" w:rsidR="002900CC" w:rsidRPr="002900CC" w:rsidRDefault="002900CC" w:rsidP="002900CC">
            <w:pPr>
              <w:spacing w:line="360" w:lineRule="auto"/>
              <w:jc w:val="center"/>
              <w:rPr>
                <w:sz w:val="24"/>
                <w:szCs w:val="24"/>
                <w:lang w:val="zh-CN" w:bidi="zh-CN"/>
              </w:rPr>
            </w:pPr>
          </w:p>
        </w:tc>
        <w:tc>
          <w:tcPr>
            <w:tcW w:w="907" w:type="pct"/>
            <w:tcBorders>
              <w:top w:val="single" w:sz="4" w:space="0" w:color="auto"/>
              <w:left w:val="single" w:sz="4" w:space="0" w:color="auto"/>
              <w:bottom w:val="single" w:sz="4" w:space="0" w:color="auto"/>
              <w:right w:val="single" w:sz="4" w:space="0" w:color="auto"/>
            </w:tcBorders>
            <w:vAlign w:val="center"/>
          </w:tcPr>
          <w:p w14:paraId="2F92887D"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238B00EC" w14:textId="77777777" w:rsidR="002900CC" w:rsidRPr="002900CC" w:rsidRDefault="002900CC" w:rsidP="002900CC">
            <w:pPr>
              <w:spacing w:line="360" w:lineRule="auto"/>
              <w:jc w:val="center"/>
              <w:rPr>
                <w:sz w:val="24"/>
                <w:szCs w:val="24"/>
                <w:lang w:val="zh-CN" w:bidi="zh-CN"/>
              </w:rPr>
            </w:pPr>
          </w:p>
        </w:tc>
      </w:tr>
      <w:tr w:rsidR="002900CC" w:rsidRPr="002900CC" w14:paraId="667DCCE3"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2927E8C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32</w:t>
            </w:r>
          </w:p>
        </w:tc>
        <w:tc>
          <w:tcPr>
            <w:tcW w:w="1940" w:type="pct"/>
            <w:tcBorders>
              <w:top w:val="single" w:sz="4" w:space="0" w:color="auto"/>
              <w:left w:val="single" w:sz="4" w:space="0" w:color="auto"/>
              <w:bottom w:val="single" w:sz="4" w:space="0" w:color="auto"/>
              <w:right w:val="single" w:sz="4" w:space="0" w:color="auto"/>
            </w:tcBorders>
            <w:vAlign w:val="center"/>
          </w:tcPr>
          <w:p w14:paraId="7B1987C8"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主线收费站</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1D7B0908"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处</w:t>
            </w:r>
          </w:p>
        </w:tc>
        <w:tc>
          <w:tcPr>
            <w:tcW w:w="907" w:type="pct"/>
            <w:tcBorders>
              <w:top w:val="single" w:sz="4" w:space="0" w:color="auto"/>
              <w:left w:val="single" w:sz="4" w:space="0" w:color="auto"/>
              <w:bottom w:val="single" w:sz="4" w:space="0" w:color="auto"/>
              <w:right w:val="single" w:sz="4" w:space="0" w:color="auto"/>
            </w:tcBorders>
            <w:vAlign w:val="center"/>
          </w:tcPr>
          <w:p w14:paraId="141637AC"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33628B11" w14:textId="77777777" w:rsidR="002900CC" w:rsidRPr="002900CC" w:rsidRDefault="002900CC" w:rsidP="002900CC">
            <w:pPr>
              <w:spacing w:line="360" w:lineRule="auto"/>
              <w:jc w:val="center"/>
              <w:rPr>
                <w:sz w:val="24"/>
                <w:szCs w:val="24"/>
                <w:lang w:val="zh-CN" w:bidi="zh-CN"/>
              </w:rPr>
            </w:pPr>
          </w:p>
        </w:tc>
      </w:tr>
      <w:tr w:rsidR="002900CC" w:rsidRPr="002900CC" w14:paraId="7FE63A18"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032A05C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33</w:t>
            </w:r>
          </w:p>
        </w:tc>
        <w:tc>
          <w:tcPr>
            <w:tcW w:w="1940" w:type="pct"/>
            <w:tcBorders>
              <w:top w:val="single" w:sz="4" w:space="0" w:color="auto"/>
              <w:left w:val="single" w:sz="4" w:space="0" w:color="auto"/>
              <w:bottom w:val="single" w:sz="4" w:space="0" w:color="auto"/>
              <w:right w:val="single" w:sz="4" w:space="0" w:color="auto"/>
            </w:tcBorders>
            <w:vAlign w:val="center"/>
          </w:tcPr>
          <w:p w14:paraId="7E2C2038"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匝道收费站</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7DDCF363"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处</w:t>
            </w:r>
          </w:p>
        </w:tc>
        <w:tc>
          <w:tcPr>
            <w:tcW w:w="907" w:type="pct"/>
            <w:tcBorders>
              <w:top w:val="single" w:sz="4" w:space="0" w:color="auto"/>
              <w:left w:val="single" w:sz="4" w:space="0" w:color="auto"/>
              <w:bottom w:val="single" w:sz="4" w:space="0" w:color="auto"/>
              <w:right w:val="single" w:sz="4" w:space="0" w:color="auto"/>
            </w:tcBorders>
            <w:vAlign w:val="center"/>
          </w:tcPr>
          <w:p w14:paraId="2072153A"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w:t>
            </w:r>
          </w:p>
        </w:tc>
        <w:tc>
          <w:tcPr>
            <w:tcW w:w="1189" w:type="pct"/>
            <w:tcBorders>
              <w:top w:val="single" w:sz="4" w:space="0" w:color="auto"/>
              <w:left w:val="single" w:sz="4" w:space="0" w:color="auto"/>
              <w:bottom w:val="single" w:sz="4" w:space="0" w:color="auto"/>
              <w:right w:val="single" w:sz="4" w:space="0" w:color="auto"/>
            </w:tcBorders>
            <w:vAlign w:val="center"/>
          </w:tcPr>
          <w:p w14:paraId="53A51A13" w14:textId="77777777" w:rsidR="002900CC" w:rsidRPr="002900CC" w:rsidRDefault="002900CC" w:rsidP="002900CC">
            <w:pPr>
              <w:spacing w:line="360" w:lineRule="auto"/>
              <w:jc w:val="center"/>
              <w:rPr>
                <w:sz w:val="24"/>
                <w:szCs w:val="24"/>
                <w:lang w:val="zh-CN" w:bidi="zh-CN"/>
              </w:rPr>
            </w:pPr>
          </w:p>
        </w:tc>
      </w:tr>
      <w:tr w:rsidR="002900CC" w:rsidRPr="002900CC" w14:paraId="329AA210"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5"/>
          <w:jc w:val="center"/>
        </w:trPr>
        <w:tc>
          <w:tcPr>
            <w:tcW w:w="417" w:type="pct"/>
            <w:tcBorders>
              <w:top w:val="single" w:sz="4" w:space="0" w:color="auto"/>
              <w:left w:val="single" w:sz="4" w:space="0" w:color="auto"/>
              <w:bottom w:val="single" w:sz="4" w:space="0" w:color="auto"/>
              <w:right w:val="single" w:sz="4" w:space="0" w:color="auto"/>
            </w:tcBorders>
            <w:vAlign w:val="center"/>
          </w:tcPr>
          <w:p w14:paraId="3E4F99D6"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lastRenderedPageBreak/>
              <w:t>34</w:t>
            </w:r>
          </w:p>
        </w:tc>
        <w:tc>
          <w:tcPr>
            <w:tcW w:w="1940" w:type="pct"/>
            <w:tcBorders>
              <w:top w:val="single" w:sz="4" w:space="0" w:color="auto"/>
              <w:left w:val="single" w:sz="4" w:space="0" w:color="auto"/>
              <w:bottom w:val="single" w:sz="4" w:space="0" w:color="auto"/>
              <w:right w:val="single" w:sz="4" w:space="0" w:color="auto"/>
            </w:tcBorders>
            <w:vAlign w:val="center"/>
          </w:tcPr>
          <w:p w14:paraId="0ECD8EF9"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养护工区</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7EF28CF7"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处</w:t>
            </w:r>
          </w:p>
        </w:tc>
        <w:tc>
          <w:tcPr>
            <w:tcW w:w="907" w:type="pct"/>
            <w:tcBorders>
              <w:top w:val="single" w:sz="4" w:space="0" w:color="auto"/>
              <w:left w:val="single" w:sz="4" w:space="0" w:color="auto"/>
              <w:bottom w:val="single" w:sz="4" w:space="0" w:color="auto"/>
              <w:right w:val="single" w:sz="4" w:space="0" w:color="auto"/>
            </w:tcBorders>
            <w:vAlign w:val="center"/>
          </w:tcPr>
          <w:p w14:paraId="3A16EDDF"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1CB04D85" w14:textId="77777777" w:rsidR="002900CC" w:rsidRPr="002900CC" w:rsidRDefault="002900CC" w:rsidP="002900CC">
            <w:pPr>
              <w:spacing w:line="360" w:lineRule="auto"/>
              <w:jc w:val="center"/>
              <w:rPr>
                <w:sz w:val="24"/>
                <w:szCs w:val="24"/>
                <w:lang w:val="zh-CN" w:bidi="zh-CN"/>
              </w:rPr>
            </w:pPr>
          </w:p>
        </w:tc>
      </w:tr>
      <w:tr w:rsidR="002900CC" w:rsidRPr="002900CC" w14:paraId="01E6CF4C"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714802DF"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35</w:t>
            </w:r>
          </w:p>
        </w:tc>
        <w:tc>
          <w:tcPr>
            <w:tcW w:w="1940" w:type="pct"/>
            <w:tcBorders>
              <w:top w:val="single" w:sz="4" w:space="0" w:color="auto"/>
              <w:left w:val="single" w:sz="4" w:space="0" w:color="auto"/>
              <w:bottom w:val="single" w:sz="4" w:space="0" w:color="auto"/>
              <w:right w:val="single" w:sz="4" w:space="0" w:color="auto"/>
            </w:tcBorders>
            <w:vAlign w:val="center"/>
          </w:tcPr>
          <w:p w14:paraId="72A314A7"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停车区</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755C3D6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处</w:t>
            </w:r>
          </w:p>
        </w:tc>
        <w:tc>
          <w:tcPr>
            <w:tcW w:w="907" w:type="pct"/>
            <w:tcBorders>
              <w:top w:val="single" w:sz="4" w:space="0" w:color="auto"/>
              <w:left w:val="single" w:sz="4" w:space="0" w:color="auto"/>
              <w:bottom w:val="single" w:sz="4" w:space="0" w:color="auto"/>
              <w:right w:val="single" w:sz="4" w:space="0" w:color="auto"/>
            </w:tcBorders>
            <w:vAlign w:val="center"/>
          </w:tcPr>
          <w:p w14:paraId="6EABB609"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4C736497" w14:textId="77777777" w:rsidR="002900CC" w:rsidRPr="002900CC" w:rsidRDefault="002900CC" w:rsidP="002900CC">
            <w:pPr>
              <w:spacing w:line="360" w:lineRule="auto"/>
              <w:jc w:val="center"/>
              <w:rPr>
                <w:sz w:val="24"/>
                <w:szCs w:val="24"/>
                <w:lang w:val="zh-CN" w:bidi="zh-CN"/>
              </w:rPr>
            </w:pPr>
          </w:p>
        </w:tc>
      </w:tr>
      <w:tr w:rsidR="002900CC" w:rsidRPr="002900CC" w14:paraId="6AF2157F"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0EAB534E"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36</w:t>
            </w:r>
          </w:p>
        </w:tc>
        <w:tc>
          <w:tcPr>
            <w:tcW w:w="1940" w:type="pct"/>
            <w:tcBorders>
              <w:top w:val="single" w:sz="4" w:space="0" w:color="auto"/>
              <w:left w:val="single" w:sz="4" w:space="0" w:color="auto"/>
              <w:bottom w:val="single" w:sz="4" w:space="0" w:color="auto"/>
              <w:right w:val="single" w:sz="4" w:space="0" w:color="auto"/>
            </w:tcBorders>
            <w:vAlign w:val="center"/>
          </w:tcPr>
          <w:p w14:paraId="5DA78FC2"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安全设施</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0042EDB5"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公里</w:t>
            </w:r>
            <w:proofErr w:type="spellEnd"/>
          </w:p>
        </w:tc>
        <w:tc>
          <w:tcPr>
            <w:tcW w:w="907" w:type="pct"/>
            <w:tcBorders>
              <w:top w:val="single" w:sz="4" w:space="0" w:color="auto"/>
              <w:left w:val="single" w:sz="4" w:space="0" w:color="auto"/>
              <w:bottom w:val="single" w:sz="4" w:space="0" w:color="auto"/>
              <w:right w:val="single" w:sz="4" w:space="0" w:color="auto"/>
            </w:tcBorders>
            <w:vAlign w:val="center"/>
          </w:tcPr>
          <w:p w14:paraId="22A5DF45"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10.805</w:t>
            </w:r>
          </w:p>
        </w:tc>
        <w:tc>
          <w:tcPr>
            <w:tcW w:w="1189" w:type="pct"/>
            <w:tcBorders>
              <w:top w:val="single" w:sz="4" w:space="0" w:color="auto"/>
              <w:left w:val="single" w:sz="4" w:space="0" w:color="auto"/>
              <w:bottom w:val="single" w:sz="4" w:space="0" w:color="auto"/>
              <w:right w:val="single" w:sz="4" w:space="0" w:color="auto"/>
            </w:tcBorders>
            <w:vAlign w:val="center"/>
          </w:tcPr>
          <w:p w14:paraId="50731B7B" w14:textId="77777777" w:rsidR="002900CC" w:rsidRPr="002900CC" w:rsidRDefault="002900CC" w:rsidP="002900CC">
            <w:pPr>
              <w:spacing w:line="360" w:lineRule="auto"/>
              <w:jc w:val="center"/>
              <w:rPr>
                <w:sz w:val="24"/>
                <w:szCs w:val="24"/>
                <w:lang w:val="zh-CN" w:bidi="zh-CN"/>
              </w:rPr>
            </w:pPr>
          </w:p>
        </w:tc>
      </w:tr>
      <w:tr w:rsidR="002900CC" w:rsidRPr="002900CC" w14:paraId="5CA2C787"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5"/>
          <w:jc w:val="center"/>
        </w:trPr>
        <w:tc>
          <w:tcPr>
            <w:tcW w:w="417" w:type="pct"/>
            <w:tcBorders>
              <w:top w:val="single" w:sz="4" w:space="0" w:color="auto"/>
              <w:left w:val="single" w:sz="4" w:space="0" w:color="auto"/>
              <w:bottom w:val="single" w:sz="4" w:space="0" w:color="auto"/>
              <w:right w:val="single" w:sz="4" w:space="0" w:color="auto"/>
            </w:tcBorders>
            <w:vAlign w:val="center"/>
          </w:tcPr>
          <w:p w14:paraId="642FA4D7" w14:textId="77777777" w:rsidR="002900CC" w:rsidRPr="002900CC" w:rsidRDefault="002900CC" w:rsidP="002900CC">
            <w:pPr>
              <w:spacing w:line="360" w:lineRule="auto"/>
              <w:jc w:val="center"/>
              <w:rPr>
                <w:sz w:val="24"/>
                <w:szCs w:val="24"/>
                <w:lang w:val="zh-CN" w:bidi="zh-CN"/>
              </w:rPr>
            </w:pPr>
          </w:p>
        </w:tc>
        <w:tc>
          <w:tcPr>
            <w:tcW w:w="1940" w:type="pct"/>
            <w:tcBorders>
              <w:top w:val="single" w:sz="4" w:space="0" w:color="auto"/>
              <w:left w:val="single" w:sz="4" w:space="0" w:color="auto"/>
              <w:bottom w:val="single" w:sz="4" w:space="0" w:color="auto"/>
              <w:right w:val="single" w:sz="4" w:space="0" w:color="auto"/>
            </w:tcBorders>
            <w:vAlign w:val="center"/>
          </w:tcPr>
          <w:p w14:paraId="12D3C81D"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八、环境保护</w:t>
            </w:r>
            <w:proofErr w:type="spellEnd"/>
          </w:p>
        </w:tc>
        <w:tc>
          <w:tcPr>
            <w:tcW w:w="545" w:type="pct"/>
            <w:tcBorders>
              <w:top w:val="single" w:sz="4" w:space="0" w:color="auto"/>
              <w:left w:val="single" w:sz="4" w:space="0" w:color="auto"/>
              <w:bottom w:val="single" w:sz="4" w:space="0" w:color="auto"/>
              <w:right w:val="single" w:sz="4" w:space="0" w:color="auto"/>
            </w:tcBorders>
            <w:vAlign w:val="center"/>
          </w:tcPr>
          <w:p w14:paraId="61B0CB9D" w14:textId="77777777" w:rsidR="002900CC" w:rsidRPr="002900CC" w:rsidRDefault="002900CC" w:rsidP="002900CC">
            <w:pPr>
              <w:spacing w:line="360" w:lineRule="auto"/>
              <w:jc w:val="center"/>
              <w:rPr>
                <w:sz w:val="24"/>
                <w:szCs w:val="24"/>
                <w:lang w:val="zh-CN" w:bidi="zh-CN"/>
              </w:rPr>
            </w:pPr>
          </w:p>
        </w:tc>
        <w:tc>
          <w:tcPr>
            <w:tcW w:w="907" w:type="pct"/>
            <w:tcBorders>
              <w:top w:val="single" w:sz="4" w:space="0" w:color="auto"/>
              <w:left w:val="single" w:sz="4" w:space="0" w:color="auto"/>
              <w:bottom w:val="single" w:sz="4" w:space="0" w:color="auto"/>
              <w:right w:val="single" w:sz="4" w:space="0" w:color="auto"/>
            </w:tcBorders>
            <w:vAlign w:val="center"/>
          </w:tcPr>
          <w:p w14:paraId="56802006" w14:textId="77777777" w:rsidR="002900CC" w:rsidRPr="002900CC" w:rsidRDefault="002900CC" w:rsidP="002900CC">
            <w:pPr>
              <w:spacing w:line="360" w:lineRule="auto"/>
              <w:jc w:val="center"/>
              <w:rPr>
                <w:sz w:val="24"/>
                <w:szCs w:val="24"/>
                <w:lang w:val="zh-CN" w:bidi="zh-CN"/>
              </w:rPr>
            </w:pPr>
          </w:p>
        </w:tc>
        <w:tc>
          <w:tcPr>
            <w:tcW w:w="1189" w:type="pct"/>
            <w:tcBorders>
              <w:top w:val="single" w:sz="4" w:space="0" w:color="auto"/>
              <w:left w:val="single" w:sz="4" w:space="0" w:color="auto"/>
              <w:bottom w:val="single" w:sz="4" w:space="0" w:color="auto"/>
              <w:right w:val="single" w:sz="4" w:space="0" w:color="auto"/>
            </w:tcBorders>
            <w:vAlign w:val="center"/>
          </w:tcPr>
          <w:p w14:paraId="0C5965CB" w14:textId="77777777" w:rsidR="002900CC" w:rsidRPr="002900CC" w:rsidRDefault="002900CC" w:rsidP="002900CC">
            <w:pPr>
              <w:spacing w:line="360" w:lineRule="auto"/>
              <w:jc w:val="center"/>
              <w:rPr>
                <w:sz w:val="24"/>
                <w:szCs w:val="24"/>
                <w:lang w:val="zh-CN" w:bidi="zh-CN"/>
              </w:rPr>
            </w:pPr>
          </w:p>
        </w:tc>
      </w:tr>
      <w:tr w:rsidR="002900CC" w:rsidRPr="002900CC" w14:paraId="5869EC19" w14:textId="77777777" w:rsidTr="007622A3">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16"/>
          <w:jc w:val="center"/>
        </w:trPr>
        <w:tc>
          <w:tcPr>
            <w:tcW w:w="417" w:type="pct"/>
            <w:tcBorders>
              <w:top w:val="single" w:sz="4" w:space="0" w:color="auto"/>
              <w:left w:val="single" w:sz="4" w:space="0" w:color="auto"/>
              <w:bottom w:val="single" w:sz="4" w:space="0" w:color="auto"/>
              <w:right w:val="single" w:sz="4" w:space="0" w:color="auto"/>
            </w:tcBorders>
            <w:vAlign w:val="center"/>
          </w:tcPr>
          <w:p w14:paraId="6BCD7B61"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37</w:t>
            </w:r>
          </w:p>
        </w:tc>
        <w:tc>
          <w:tcPr>
            <w:tcW w:w="1940" w:type="pct"/>
            <w:tcBorders>
              <w:top w:val="single" w:sz="4" w:space="0" w:color="auto"/>
              <w:left w:val="single" w:sz="4" w:space="0" w:color="auto"/>
              <w:bottom w:val="single" w:sz="4" w:space="0" w:color="auto"/>
              <w:right w:val="single" w:sz="4" w:space="0" w:color="auto"/>
            </w:tcBorders>
            <w:vAlign w:val="center"/>
          </w:tcPr>
          <w:p w14:paraId="45032350" w14:textId="77777777" w:rsidR="002900CC" w:rsidRPr="002900CC" w:rsidRDefault="002900CC" w:rsidP="002900CC">
            <w:pPr>
              <w:spacing w:line="360" w:lineRule="auto"/>
              <w:jc w:val="center"/>
              <w:rPr>
                <w:sz w:val="24"/>
                <w:szCs w:val="24"/>
                <w:lang w:val="zh-CN" w:eastAsia="zh-CN" w:bidi="zh-CN"/>
              </w:rPr>
            </w:pPr>
            <w:r w:rsidRPr="002900CC">
              <w:rPr>
                <w:sz w:val="24"/>
                <w:szCs w:val="24"/>
                <w:lang w:val="zh-CN" w:eastAsia="zh-CN" w:bidi="zh-CN"/>
              </w:rPr>
              <w:t>公路绿化</w:t>
            </w:r>
            <w:r w:rsidRPr="002900CC">
              <w:rPr>
                <w:sz w:val="24"/>
                <w:szCs w:val="24"/>
                <w:lang w:val="zh-CN" w:eastAsia="zh-CN" w:bidi="zh-CN"/>
              </w:rPr>
              <w:t>[</w:t>
            </w:r>
            <w:r w:rsidRPr="002900CC">
              <w:rPr>
                <w:sz w:val="24"/>
                <w:szCs w:val="24"/>
                <w:lang w:val="zh-CN" w:eastAsia="zh-CN" w:bidi="zh-CN"/>
              </w:rPr>
              <w:t>主线路基长度</w:t>
            </w:r>
            <w:r w:rsidRPr="002900CC">
              <w:rPr>
                <w:sz w:val="24"/>
                <w:szCs w:val="24"/>
                <w:lang w:val="zh-CN" w:eastAsia="zh-CN" w:bidi="zh-CN"/>
              </w:rPr>
              <w:t>]</w:t>
            </w:r>
          </w:p>
        </w:tc>
        <w:tc>
          <w:tcPr>
            <w:tcW w:w="545" w:type="pct"/>
            <w:tcBorders>
              <w:top w:val="single" w:sz="4" w:space="0" w:color="auto"/>
              <w:left w:val="single" w:sz="4" w:space="0" w:color="auto"/>
              <w:bottom w:val="single" w:sz="4" w:space="0" w:color="auto"/>
              <w:right w:val="single" w:sz="4" w:space="0" w:color="auto"/>
            </w:tcBorders>
            <w:vAlign w:val="center"/>
          </w:tcPr>
          <w:p w14:paraId="246E7D45" w14:textId="77777777" w:rsidR="002900CC" w:rsidRPr="002900CC" w:rsidRDefault="002900CC" w:rsidP="002900CC">
            <w:pPr>
              <w:spacing w:line="360" w:lineRule="auto"/>
              <w:jc w:val="center"/>
              <w:rPr>
                <w:sz w:val="24"/>
                <w:szCs w:val="24"/>
                <w:lang w:val="zh-CN" w:bidi="zh-CN"/>
              </w:rPr>
            </w:pPr>
            <w:proofErr w:type="spellStart"/>
            <w:r w:rsidRPr="002900CC">
              <w:rPr>
                <w:sz w:val="24"/>
                <w:szCs w:val="24"/>
                <w:lang w:val="zh-CN" w:bidi="zh-CN"/>
              </w:rPr>
              <w:t>公里</w:t>
            </w:r>
            <w:proofErr w:type="spellEnd"/>
          </w:p>
        </w:tc>
        <w:tc>
          <w:tcPr>
            <w:tcW w:w="907" w:type="pct"/>
            <w:tcBorders>
              <w:top w:val="single" w:sz="4" w:space="0" w:color="auto"/>
              <w:left w:val="single" w:sz="4" w:space="0" w:color="auto"/>
              <w:bottom w:val="single" w:sz="4" w:space="0" w:color="auto"/>
              <w:right w:val="single" w:sz="4" w:space="0" w:color="auto"/>
            </w:tcBorders>
            <w:vAlign w:val="center"/>
          </w:tcPr>
          <w:p w14:paraId="3DC8854D" w14:textId="77777777" w:rsidR="002900CC" w:rsidRPr="002900CC" w:rsidRDefault="002900CC" w:rsidP="002900CC">
            <w:pPr>
              <w:spacing w:line="360" w:lineRule="auto"/>
              <w:jc w:val="center"/>
              <w:rPr>
                <w:sz w:val="24"/>
                <w:szCs w:val="24"/>
                <w:lang w:val="zh-CN" w:bidi="zh-CN"/>
              </w:rPr>
            </w:pPr>
            <w:r w:rsidRPr="002900CC">
              <w:rPr>
                <w:sz w:val="24"/>
                <w:szCs w:val="24"/>
                <w:lang w:val="zh-CN" w:bidi="zh-CN"/>
              </w:rPr>
              <w:t>1.58968</w:t>
            </w:r>
          </w:p>
        </w:tc>
        <w:tc>
          <w:tcPr>
            <w:tcW w:w="1189" w:type="pct"/>
            <w:tcBorders>
              <w:top w:val="single" w:sz="4" w:space="0" w:color="auto"/>
              <w:left w:val="single" w:sz="4" w:space="0" w:color="auto"/>
              <w:bottom w:val="single" w:sz="4" w:space="0" w:color="auto"/>
              <w:right w:val="single" w:sz="4" w:space="0" w:color="auto"/>
            </w:tcBorders>
            <w:vAlign w:val="center"/>
          </w:tcPr>
          <w:p w14:paraId="50AEAE84" w14:textId="77777777" w:rsidR="002900CC" w:rsidRPr="002900CC" w:rsidRDefault="002900CC" w:rsidP="002900CC">
            <w:pPr>
              <w:spacing w:line="360" w:lineRule="auto"/>
              <w:jc w:val="center"/>
              <w:rPr>
                <w:sz w:val="24"/>
                <w:szCs w:val="24"/>
                <w:lang w:val="zh-CN" w:bidi="zh-CN"/>
              </w:rPr>
            </w:pPr>
          </w:p>
        </w:tc>
      </w:tr>
    </w:tbl>
    <w:p w14:paraId="7560EC4C" w14:textId="59D3725F" w:rsidR="001C652A" w:rsidRPr="002E2872" w:rsidRDefault="009C2E30" w:rsidP="00C25263">
      <w:pPr>
        <w:pStyle w:val="aa"/>
        <w:numPr>
          <w:ilvl w:val="0"/>
          <w:numId w:val="7"/>
        </w:numPr>
        <w:snapToGrid w:val="0"/>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PPP</w:t>
      </w:r>
      <w:r w:rsidRPr="002E2872">
        <w:rPr>
          <w:rFonts w:ascii="Times New Roman" w:eastAsia="黑体" w:hAnsi="Times New Roman" w:cs="Times New Roman"/>
          <w:sz w:val="28"/>
          <w:szCs w:val="28"/>
        </w:rPr>
        <w:t>运作模式</w:t>
      </w:r>
    </w:p>
    <w:p w14:paraId="72DEF4B1" w14:textId="77777777" w:rsidR="009C2E30" w:rsidRPr="002E2872" w:rsidRDefault="009C2E30" w:rsidP="00C25263">
      <w:pPr>
        <w:snapToGrid w:val="0"/>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本项目特许经营期为</w:t>
      </w:r>
      <w:r w:rsidRPr="002E2872">
        <w:rPr>
          <w:rFonts w:ascii="Times New Roman" w:eastAsia="仿宋" w:hAnsi="Times New Roman" w:cs="Times New Roman"/>
          <w:sz w:val="28"/>
          <w:szCs w:val="28"/>
        </w:rPr>
        <w:t>29</w:t>
      </w:r>
      <w:r w:rsidRPr="002E2872">
        <w:rPr>
          <w:rFonts w:ascii="Times New Roman" w:eastAsia="仿宋" w:hAnsi="Times New Roman" w:cs="Times New Roman"/>
          <w:sz w:val="28"/>
          <w:szCs w:val="28"/>
        </w:rPr>
        <w:t>年，其中：建设期</w:t>
      </w:r>
      <w:r w:rsidRPr="002E2872">
        <w:rPr>
          <w:rFonts w:ascii="Times New Roman" w:eastAsia="仿宋" w:hAnsi="Times New Roman" w:cs="Times New Roman"/>
          <w:sz w:val="28"/>
          <w:szCs w:val="28"/>
        </w:rPr>
        <w:t>4</w:t>
      </w:r>
      <w:r w:rsidRPr="002E2872">
        <w:rPr>
          <w:rFonts w:ascii="Times New Roman" w:eastAsia="仿宋" w:hAnsi="Times New Roman" w:cs="Times New Roman"/>
          <w:sz w:val="28"/>
          <w:szCs w:val="28"/>
        </w:rPr>
        <w:t>年，收费期</w:t>
      </w:r>
      <w:r w:rsidRPr="002E2872">
        <w:rPr>
          <w:rFonts w:ascii="Times New Roman" w:eastAsia="仿宋" w:hAnsi="Times New Roman" w:cs="Times New Roman"/>
          <w:sz w:val="28"/>
          <w:szCs w:val="28"/>
        </w:rPr>
        <w:t>25</w:t>
      </w:r>
      <w:r w:rsidRPr="002E2872">
        <w:rPr>
          <w:rFonts w:ascii="Times New Roman" w:eastAsia="仿宋" w:hAnsi="Times New Roman" w:cs="Times New Roman"/>
          <w:sz w:val="28"/>
          <w:szCs w:val="28"/>
        </w:rPr>
        <w:t>年。</w:t>
      </w:r>
    </w:p>
    <w:p w14:paraId="4335F4BA" w14:textId="40F66418" w:rsidR="009C2E30" w:rsidRPr="002E2872" w:rsidRDefault="009C2E30" w:rsidP="00C25263">
      <w:pPr>
        <w:snapToGrid w:val="0"/>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本项目拟采取</w:t>
      </w:r>
      <w:r w:rsidRPr="002E2872">
        <w:rPr>
          <w:rFonts w:ascii="Times New Roman" w:eastAsia="仿宋" w:hAnsi="Times New Roman" w:cs="Times New Roman"/>
          <w:sz w:val="28"/>
          <w:szCs w:val="28"/>
        </w:rPr>
        <w:t>“BOT+</w:t>
      </w:r>
      <w:r w:rsidRPr="002E2872">
        <w:rPr>
          <w:rFonts w:ascii="Times New Roman" w:eastAsia="仿宋" w:hAnsi="Times New Roman" w:cs="Times New Roman"/>
          <w:sz w:val="28"/>
          <w:szCs w:val="28"/>
        </w:rPr>
        <w:t>政府特殊股份</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模式实施。项目公司在项目合作期对项目资金筹措、建设实施、运营管理、养护维修、债务偿还和资产管理等全过程负责，并通过获取使用者付费获得合理的投资回报。在项目合作期满后，项目公司按照合同约定以良好的运营和养护状态将项目所有设施无偿移交给宁波市交通局或其指定机构。</w:t>
      </w:r>
    </w:p>
    <w:p w14:paraId="476ABF4A" w14:textId="50899AB5" w:rsidR="009C2E30" w:rsidRPr="002E2872" w:rsidRDefault="009C2E30" w:rsidP="00C25263">
      <w:pPr>
        <w:pStyle w:val="aa"/>
        <w:numPr>
          <w:ilvl w:val="0"/>
          <w:numId w:val="7"/>
        </w:numPr>
        <w:snapToGrid w:val="0"/>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交易结构</w:t>
      </w:r>
    </w:p>
    <w:p w14:paraId="3CD6A091" w14:textId="77777777" w:rsidR="002900CC" w:rsidRPr="002E2872" w:rsidRDefault="002120AF" w:rsidP="00C25263">
      <w:pPr>
        <w:tabs>
          <w:tab w:val="left" w:pos="567"/>
          <w:tab w:val="left" w:pos="2830"/>
          <w:tab w:val="center" w:pos="4156"/>
        </w:tabs>
        <w:snapToGrid w:val="0"/>
        <w:spacing w:line="560" w:lineRule="exact"/>
        <w:ind w:firstLineChars="200" w:firstLine="560"/>
        <w:jc w:val="left"/>
        <w:rPr>
          <w:rFonts w:ascii="Times New Roman" w:eastAsia="仿宋" w:hAnsi="Times New Roman" w:cs="Times New Roman"/>
          <w:sz w:val="28"/>
          <w:szCs w:val="28"/>
        </w:rPr>
      </w:pPr>
      <w:r w:rsidRPr="002E2872">
        <w:rPr>
          <w:rFonts w:ascii="Times New Roman" w:eastAsia="仿宋" w:hAnsi="Times New Roman" w:cs="Times New Roman"/>
          <w:sz w:val="28"/>
          <w:szCs w:val="28"/>
        </w:rPr>
        <w:t>本项目一期工程初步设计概算已经由宁波市发改委批准，概算总投资约</w:t>
      </w:r>
      <w:r w:rsidRPr="002E2872">
        <w:rPr>
          <w:rFonts w:ascii="Times New Roman" w:eastAsia="仿宋" w:hAnsi="Times New Roman" w:cs="Times New Roman"/>
          <w:sz w:val="28"/>
          <w:szCs w:val="28"/>
        </w:rPr>
        <w:t>438895.47</w:t>
      </w:r>
      <w:r w:rsidR="00A32D3B" w:rsidRPr="002E2872">
        <w:rPr>
          <w:rFonts w:ascii="Times New Roman" w:eastAsia="仿宋" w:hAnsi="Times New Roman" w:cs="Times New Roman"/>
          <w:sz w:val="28"/>
          <w:szCs w:val="28"/>
        </w:rPr>
        <w:t>万</w:t>
      </w:r>
      <w:r w:rsidRPr="002E2872">
        <w:rPr>
          <w:rFonts w:ascii="Times New Roman" w:eastAsia="仿宋" w:hAnsi="Times New Roman" w:cs="Times New Roman"/>
          <w:sz w:val="28"/>
          <w:szCs w:val="28"/>
        </w:rPr>
        <w:t>元。</w:t>
      </w:r>
    </w:p>
    <w:p w14:paraId="3CEF5A01" w14:textId="02F741F8" w:rsidR="002900CC" w:rsidRPr="002E2872" w:rsidRDefault="002E2872" w:rsidP="00C25263">
      <w:pPr>
        <w:tabs>
          <w:tab w:val="left" w:pos="567"/>
          <w:tab w:val="left" w:pos="2830"/>
          <w:tab w:val="center" w:pos="4156"/>
        </w:tabs>
        <w:spacing w:line="560" w:lineRule="exact"/>
        <w:jc w:val="center"/>
        <w:rPr>
          <w:rFonts w:ascii="Times New Roman" w:eastAsia="黑体" w:hAnsi="Times New Roman" w:cs="Times New Roman"/>
          <w:sz w:val="24"/>
          <w:szCs w:val="24"/>
        </w:rPr>
      </w:pPr>
      <w:r w:rsidRPr="002E2872">
        <w:rPr>
          <w:rFonts w:ascii="Times New Roman" w:eastAsia="黑体" w:hAnsi="Times New Roman" w:cs="Times New Roman"/>
          <w:sz w:val="24"/>
          <w:szCs w:val="24"/>
        </w:rPr>
        <w:t>表</w:t>
      </w:r>
      <w:r w:rsidRPr="002E2872">
        <w:rPr>
          <w:rFonts w:ascii="Times New Roman" w:eastAsia="黑体" w:hAnsi="Times New Roman" w:cs="Times New Roman"/>
          <w:sz w:val="24"/>
          <w:szCs w:val="24"/>
        </w:rPr>
        <w:t xml:space="preserve">2 </w:t>
      </w:r>
      <w:r w:rsidR="002900CC" w:rsidRPr="002E2872">
        <w:rPr>
          <w:rFonts w:ascii="Times New Roman" w:eastAsia="黑体" w:hAnsi="Times New Roman" w:cs="Times New Roman"/>
          <w:sz w:val="24"/>
          <w:szCs w:val="24"/>
        </w:rPr>
        <w:t>项目投融资结构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180"/>
        <w:gridCol w:w="1458"/>
        <w:gridCol w:w="1515"/>
        <w:gridCol w:w="1321"/>
        <w:gridCol w:w="1354"/>
      </w:tblGrid>
      <w:tr w:rsidR="002900CC" w:rsidRPr="002E2872" w14:paraId="58F67175" w14:textId="77777777" w:rsidTr="002E2872">
        <w:trPr>
          <w:trHeight w:val="567"/>
          <w:tblHeader/>
        </w:trPr>
        <w:tc>
          <w:tcPr>
            <w:tcW w:w="2475" w:type="pct"/>
            <w:gridSpan w:val="3"/>
            <w:vAlign w:val="center"/>
          </w:tcPr>
          <w:p w14:paraId="455C99ED" w14:textId="77777777" w:rsidR="002900CC" w:rsidRPr="00214B60" w:rsidRDefault="002900CC" w:rsidP="002900CC">
            <w:pPr>
              <w:snapToGrid w:val="0"/>
              <w:spacing w:line="440" w:lineRule="exact"/>
              <w:ind w:right="28"/>
              <w:jc w:val="center"/>
              <w:rPr>
                <w:rFonts w:ascii="黑体" w:eastAsia="黑体" w:hAnsi="黑体" w:cs="Times New Roman"/>
                <w:bCs/>
                <w:sz w:val="24"/>
                <w:szCs w:val="20"/>
              </w:rPr>
            </w:pPr>
            <w:r w:rsidRPr="00214B60">
              <w:rPr>
                <w:rFonts w:ascii="黑体" w:eastAsia="黑体" w:hAnsi="黑体" w:cs="Times New Roman"/>
                <w:bCs/>
                <w:sz w:val="24"/>
                <w:szCs w:val="20"/>
              </w:rPr>
              <w:t>资金性质和用途</w:t>
            </w:r>
          </w:p>
        </w:tc>
        <w:tc>
          <w:tcPr>
            <w:tcW w:w="913" w:type="pct"/>
            <w:vAlign w:val="center"/>
          </w:tcPr>
          <w:p w14:paraId="0C89F078" w14:textId="77777777" w:rsidR="002900CC" w:rsidRPr="00214B60" w:rsidRDefault="002900CC" w:rsidP="002900CC">
            <w:pPr>
              <w:snapToGrid w:val="0"/>
              <w:spacing w:line="440" w:lineRule="exact"/>
              <w:ind w:right="28"/>
              <w:jc w:val="center"/>
              <w:rPr>
                <w:rFonts w:ascii="黑体" w:eastAsia="黑体" w:hAnsi="黑体" w:cs="Times New Roman"/>
                <w:bCs/>
                <w:sz w:val="24"/>
                <w:szCs w:val="20"/>
              </w:rPr>
            </w:pPr>
            <w:r w:rsidRPr="00214B60">
              <w:rPr>
                <w:rFonts w:ascii="黑体" w:eastAsia="黑体" w:hAnsi="黑体" w:cs="Times New Roman"/>
                <w:bCs/>
                <w:sz w:val="24"/>
                <w:szCs w:val="20"/>
              </w:rPr>
              <w:t>金额</w:t>
            </w:r>
          </w:p>
          <w:p w14:paraId="22DAD721" w14:textId="77777777" w:rsidR="002900CC" w:rsidRPr="00214B60" w:rsidRDefault="002900CC" w:rsidP="002900CC">
            <w:pPr>
              <w:snapToGrid w:val="0"/>
              <w:spacing w:line="440" w:lineRule="exact"/>
              <w:ind w:right="28"/>
              <w:jc w:val="center"/>
              <w:rPr>
                <w:rFonts w:ascii="黑体" w:eastAsia="黑体" w:hAnsi="黑体" w:cs="Times New Roman"/>
                <w:bCs/>
                <w:sz w:val="24"/>
                <w:szCs w:val="20"/>
              </w:rPr>
            </w:pPr>
            <w:r w:rsidRPr="00214B60">
              <w:rPr>
                <w:rFonts w:ascii="黑体" w:eastAsia="黑体" w:hAnsi="黑体" w:cs="Times New Roman"/>
                <w:bCs/>
                <w:sz w:val="24"/>
                <w:szCs w:val="20"/>
              </w:rPr>
              <w:t>（万元）</w:t>
            </w:r>
          </w:p>
        </w:tc>
        <w:tc>
          <w:tcPr>
            <w:tcW w:w="796" w:type="pct"/>
            <w:vAlign w:val="center"/>
          </w:tcPr>
          <w:p w14:paraId="407BD4EB" w14:textId="77777777" w:rsidR="002900CC" w:rsidRPr="00214B60" w:rsidRDefault="002900CC" w:rsidP="002900CC">
            <w:pPr>
              <w:snapToGrid w:val="0"/>
              <w:spacing w:line="440" w:lineRule="exact"/>
              <w:ind w:right="28"/>
              <w:jc w:val="center"/>
              <w:rPr>
                <w:rFonts w:ascii="黑体" w:eastAsia="黑体" w:hAnsi="黑体" w:cs="Times New Roman"/>
                <w:bCs/>
                <w:sz w:val="24"/>
                <w:szCs w:val="20"/>
              </w:rPr>
            </w:pPr>
            <w:r w:rsidRPr="00214B60">
              <w:rPr>
                <w:rFonts w:ascii="黑体" w:eastAsia="黑体" w:hAnsi="黑体" w:cs="Times New Roman"/>
                <w:bCs/>
                <w:sz w:val="24"/>
                <w:szCs w:val="20"/>
              </w:rPr>
              <w:t>占项目资本金比例</w:t>
            </w:r>
          </w:p>
        </w:tc>
        <w:tc>
          <w:tcPr>
            <w:tcW w:w="817" w:type="pct"/>
            <w:vAlign w:val="center"/>
          </w:tcPr>
          <w:p w14:paraId="69A42398" w14:textId="77777777" w:rsidR="002900CC" w:rsidRPr="00214B60" w:rsidRDefault="002900CC" w:rsidP="002900CC">
            <w:pPr>
              <w:snapToGrid w:val="0"/>
              <w:spacing w:line="440" w:lineRule="exact"/>
              <w:ind w:right="28"/>
              <w:jc w:val="center"/>
              <w:rPr>
                <w:rFonts w:ascii="黑体" w:eastAsia="黑体" w:hAnsi="黑体" w:cs="Times New Roman"/>
                <w:bCs/>
                <w:sz w:val="24"/>
                <w:szCs w:val="20"/>
              </w:rPr>
            </w:pPr>
            <w:r w:rsidRPr="00214B60">
              <w:rPr>
                <w:rFonts w:ascii="黑体" w:eastAsia="黑体" w:hAnsi="黑体" w:cs="Times New Roman"/>
                <w:bCs/>
                <w:sz w:val="24"/>
                <w:szCs w:val="20"/>
              </w:rPr>
              <w:t>占概算投资的比例</w:t>
            </w:r>
          </w:p>
        </w:tc>
      </w:tr>
      <w:tr w:rsidR="002900CC" w:rsidRPr="002E2872" w14:paraId="39D61BB2" w14:textId="77777777" w:rsidTr="002E2872">
        <w:trPr>
          <w:trHeight w:val="567"/>
        </w:trPr>
        <w:tc>
          <w:tcPr>
            <w:tcW w:w="885" w:type="pct"/>
            <w:vMerge w:val="restart"/>
            <w:vAlign w:val="center"/>
          </w:tcPr>
          <w:p w14:paraId="016B7D49"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项目资本金</w:t>
            </w:r>
          </w:p>
        </w:tc>
        <w:tc>
          <w:tcPr>
            <w:tcW w:w="711" w:type="pct"/>
            <w:vMerge w:val="restart"/>
            <w:vAlign w:val="center"/>
          </w:tcPr>
          <w:p w14:paraId="13B1FC97"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政府出资的项目资本金</w:t>
            </w:r>
          </w:p>
        </w:tc>
        <w:tc>
          <w:tcPr>
            <w:tcW w:w="878" w:type="pct"/>
            <w:vAlign w:val="center"/>
          </w:tcPr>
          <w:p w14:paraId="2E33E0A2"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宁波市本级</w:t>
            </w:r>
          </w:p>
        </w:tc>
        <w:tc>
          <w:tcPr>
            <w:tcW w:w="913" w:type="pct"/>
            <w:vAlign w:val="center"/>
          </w:tcPr>
          <w:p w14:paraId="173D798A"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1000</w:t>
            </w:r>
          </w:p>
        </w:tc>
        <w:tc>
          <w:tcPr>
            <w:tcW w:w="796" w:type="pct"/>
            <w:vMerge w:val="restart"/>
            <w:vAlign w:val="center"/>
          </w:tcPr>
          <w:p w14:paraId="2C6C5453"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1.11%</w:t>
            </w:r>
          </w:p>
        </w:tc>
        <w:tc>
          <w:tcPr>
            <w:tcW w:w="817" w:type="pct"/>
            <w:vMerge w:val="restart"/>
            <w:vAlign w:val="center"/>
          </w:tcPr>
          <w:p w14:paraId="52EBC44A"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0.68%</w:t>
            </w:r>
          </w:p>
        </w:tc>
      </w:tr>
      <w:tr w:rsidR="002900CC" w:rsidRPr="002E2872" w14:paraId="5A9E2292" w14:textId="77777777" w:rsidTr="002E2872">
        <w:trPr>
          <w:trHeight w:val="567"/>
        </w:trPr>
        <w:tc>
          <w:tcPr>
            <w:tcW w:w="885" w:type="pct"/>
            <w:vMerge/>
            <w:vAlign w:val="center"/>
          </w:tcPr>
          <w:p w14:paraId="65F13E80"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711" w:type="pct"/>
            <w:vMerge/>
            <w:vAlign w:val="center"/>
          </w:tcPr>
          <w:p w14:paraId="72F78F3C"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878" w:type="pct"/>
            <w:vAlign w:val="center"/>
          </w:tcPr>
          <w:p w14:paraId="1E3EEFBA"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北仑</w:t>
            </w:r>
          </w:p>
        </w:tc>
        <w:tc>
          <w:tcPr>
            <w:tcW w:w="913" w:type="pct"/>
            <w:vAlign w:val="center"/>
          </w:tcPr>
          <w:p w14:paraId="6F7F8105"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1000</w:t>
            </w:r>
          </w:p>
        </w:tc>
        <w:tc>
          <w:tcPr>
            <w:tcW w:w="796" w:type="pct"/>
            <w:vMerge/>
            <w:vAlign w:val="center"/>
          </w:tcPr>
          <w:p w14:paraId="09857D7A"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817" w:type="pct"/>
            <w:vMerge/>
            <w:vAlign w:val="center"/>
          </w:tcPr>
          <w:p w14:paraId="612B7115"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r>
      <w:tr w:rsidR="002900CC" w:rsidRPr="002E2872" w14:paraId="01D07F92" w14:textId="77777777" w:rsidTr="002E2872">
        <w:trPr>
          <w:trHeight w:val="567"/>
        </w:trPr>
        <w:tc>
          <w:tcPr>
            <w:tcW w:w="885" w:type="pct"/>
            <w:vMerge/>
            <w:vAlign w:val="center"/>
          </w:tcPr>
          <w:p w14:paraId="7FA1231C"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711" w:type="pct"/>
            <w:vMerge/>
            <w:vAlign w:val="center"/>
          </w:tcPr>
          <w:p w14:paraId="63CCF4D6"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878" w:type="pct"/>
            <w:vAlign w:val="center"/>
          </w:tcPr>
          <w:p w14:paraId="48D9A5C3"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梅山</w:t>
            </w:r>
          </w:p>
        </w:tc>
        <w:tc>
          <w:tcPr>
            <w:tcW w:w="913" w:type="pct"/>
            <w:vAlign w:val="center"/>
          </w:tcPr>
          <w:p w14:paraId="60B8F285"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1000</w:t>
            </w:r>
          </w:p>
        </w:tc>
        <w:tc>
          <w:tcPr>
            <w:tcW w:w="796" w:type="pct"/>
            <w:vMerge/>
            <w:vAlign w:val="center"/>
          </w:tcPr>
          <w:p w14:paraId="323CB980"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817" w:type="pct"/>
            <w:vMerge/>
            <w:vAlign w:val="center"/>
          </w:tcPr>
          <w:p w14:paraId="5EA52D87"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r>
      <w:tr w:rsidR="002900CC" w:rsidRPr="002E2872" w14:paraId="4C84B617" w14:textId="77777777" w:rsidTr="002E2872">
        <w:trPr>
          <w:trHeight w:val="567"/>
        </w:trPr>
        <w:tc>
          <w:tcPr>
            <w:tcW w:w="885" w:type="pct"/>
            <w:vMerge/>
            <w:vAlign w:val="center"/>
          </w:tcPr>
          <w:p w14:paraId="36BAAA41"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p>
        </w:tc>
        <w:tc>
          <w:tcPr>
            <w:tcW w:w="1589" w:type="pct"/>
            <w:gridSpan w:val="2"/>
            <w:vAlign w:val="center"/>
          </w:tcPr>
          <w:p w14:paraId="32224B85"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宁波舟山港集团有限公司出资的项目资本金</w:t>
            </w:r>
          </w:p>
        </w:tc>
        <w:tc>
          <w:tcPr>
            <w:tcW w:w="913" w:type="pct"/>
            <w:vAlign w:val="center"/>
          </w:tcPr>
          <w:p w14:paraId="68B7F7DE"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130000</w:t>
            </w:r>
          </w:p>
        </w:tc>
        <w:tc>
          <w:tcPr>
            <w:tcW w:w="796" w:type="pct"/>
            <w:vAlign w:val="center"/>
          </w:tcPr>
          <w:p w14:paraId="74ACF595"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48.15%</w:t>
            </w:r>
          </w:p>
        </w:tc>
        <w:tc>
          <w:tcPr>
            <w:tcW w:w="817" w:type="pct"/>
            <w:vAlign w:val="center"/>
          </w:tcPr>
          <w:p w14:paraId="2A565196"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29.62%</w:t>
            </w:r>
          </w:p>
        </w:tc>
      </w:tr>
      <w:tr w:rsidR="002900CC" w:rsidRPr="002E2872" w14:paraId="10E24254" w14:textId="77777777" w:rsidTr="002E2872">
        <w:trPr>
          <w:trHeight w:val="567"/>
        </w:trPr>
        <w:tc>
          <w:tcPr>
            <w:tcW w:w="885" w:type="pct"/>
            <w:vMerge/>
            <w:vAlign w:val="center"/>
          </w:tcPr>
          <w:p w14:paraId="1A4A7EF4" w14:textId="77777777" w:rsidR="002900CC" w:rsidRPr="002E2872" w:rsidRDefault="002900CC" w:rsidP="002900CC">
            <w:pPr>
              <w:snapToGrid w:val="0"/>
              <w:spacing w:line="440" w:lineRule="exact"/>
              <w:ind w:right="28"/>
              <w:jc w:val="center"/>
              <w:rPr>
                <w:rFonts w:ascii="Times New Roman" w:eastAsia="宋体" w:hAnsi="Times New Roman" w:cs="Times New Roman"/>
                <w:sz w:val="24"/>
                <w:szCs w:val="20"/>
              </w:rPr>
            </w:pPr>
          </w:p>
        </w:tc>
        <w:tc>
          <w:tcPr>
            <w:tcW w:w="1589" w:type="pct"/>
            <w:gridSpan w:val="2"/>
            <w:vAlign w:val="center"/>
          </w:tcPr>
          <w:p w14:paraId="36F50E03" w14:textId="77777777" w:rsidR="002900CC" w:rsidRPr="002E2872" w:rsidRDefault="002900CC" w:rsidP="002900CC">
            <w:pPr>
              <w:snapToGrid w:val="0"/>
              <w:spacing w:line="440" w:lineRule="exact"/>
              <w:ind w:right="28"/>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社会资本出资的项目资本金</w:t>
            </w:r>
          </w:p>
        </w:tc>
        <w:tc>
          <w:tcPr>
            <w:tcW w:w="913" w:type="pct"/>
            <w:vAlign w:val="center"/>
          </w:tcPr>
          <w:p w14:paraId="72276BD8"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137000</w:t>
            </w:r>
          </w:p>
        </w:tc>
        <w:tc>
          <w:tcPr>
            <w:tcW w:w="796" w:type="pct"/>
            <w:vAlign w:val="center"/>
          </w:tcPr>
          <w:p w14:paraId="6D6126BE"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50.74%</w:t>
            </w:r>
          </w:p>
        </w:tc>
        <w:tc>
          <w:tcPr>
            <w:tcW w:w="817" w:type="pct"/>
            <w:vAlign w:val="center"/>
          </w:tcPr>
          <w:p w14:paraId="431828CE"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31.21%</w:t>
            </w:r>
          </w:p>
        </w:tc>
      </w:tr>
      <w:tr w:rsidR="002900CC" w:rsidRPr="002E2872" w14:paraId="30216C8A" w14:textId="77777777" w:rsidTr="002E2872">
        <w:trPr>
          <w:trHeight w:val="567"/>
        </w:trPr>
        <w:tc>
          <w:tcPr>
            <w:tcW w:w="885" w:type="pct"/>
            <w:vAlign w:val="center"/>
          </w:tcPr>
          <w:p w14:paraId="53173BAC"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lastRenderedPageBreak/>
              <w:t>项目公司筹集融资资金</w:t>
            </w:r>
          </w:p>
        </w:tc>
        <w:tc>
          <w:tcPr>
            <w:tcW w:w="1589" w:type="pct"/>
            <w:gridSpan w:val="2"/>
            <w:vAlign w:val="center"/>
          </w:tcPr>
          <w:p w14:paraId="3D59274D"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项目公司使用</w:t>
            </w:r>
          </w:p>
        </w:tc>
        <w:tc>
          <w:tcPr>
            <w:tcW w:w="913" w:type="pct"/>
            <w:vAlign w:val="center"/>
          </w:tcPr>
          <w:p w14:paraId="20458B71"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168895.47</w:t>
            </w:r>
          </w:p>
        </w:tc>
        <w:tc>
          <w:tcPr>
            <w:tcW w:w="796" w:type="pct"/>
            <w:vAlign w:val="center"/>
          </w:tcPr>
          <w:p w14:paraId="2703390E"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w:t>
            </w:r>
          </w:p>
        </w:tc>
        <w:tc>
          <w:tcPr>
            <w:tcW w:w="817" w:type="pct"/>
            <w:vAlign w:val="center"/>
          </w:tcPr>
          <w:p w14:paraId="41B0A11B"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38.48%</w:t>
            </w:r>
          </w:p>
        </w:tc>
      </w:tr>
      <w:tr w:rsidR="002900CC" w:rsidRPr="002E2872" w14:paraId="7844B055" w14:textId="77777777" w:rsidTr="002E2872">
        <w:trPr>
          <w:trHeight w:val="567"/>
        </w:trPr>
        <w:tc>
          <w:tcPr>
            <w:tcW w:w="2475" w:type="pct"/>
            <w:gridSpan w:val="3"/>
            <w:vAlign w:val="center"/>
          </w:tcPr>
          <w:p w14:paraId="0D4DBAE9"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合计</w:t>
            </w:r>
          </w:p>
        </w:tc>
        <w:tc>
          <w:tcPr>
            <w:tcW w:w="913" w:type="pct"/>
            <w:vAlign w:val="center"/>
          </w:tcPr>
          <w:p w14:paraId="7A0828C6"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438895.47</w:t>
            </w:r>
          </w:p>
        </w:tc>
        <w:tc>
          <w:tcPr>
            <w:tcW w:w="796" w:type="pct"/>
            <w:vAlign w:val="center"/>
          </w:tcPr>
          <w:p w14:paraId="2611339C"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w:t>
            </w:r>
          </w:p>
        </w:tc>
        <w:tc>
          <w:tcPr>
            <w:tcW w:w="817" w:type="pct"/>
            <w:vAlign w:val="center"/>
          </w:tcPr>
          <w:p w14:paraId="7CF5AEED" w14:textId="77777777" w:rsidR="002900CC" w:rsidRPr="002E2872" w:rsidRDefault="002900CC" w:rsidP="002900CC">
            <w:pPr>
              <w:snapToGrid w:val="0"/>
              <w:spacing w:line="440" w:lineRule="exact"/>
              <w:jc w:val="center"/>
              <w:rPr>
                <w:rFonts w:ascii="Times New Roman" w:eastAsia="宋体" w:hAnsi="Times New Roman" w:cs="Times New Roman"/>
                <w:sz w:val="24"/>
                <w:szCs w:val="20"/>
              </w:rPr>
            </w:pPr>
            <w:r w:rsidRPr="002E2872">
              <w:rPr>
                <w:rFonts w:ascii="Times New Roman" w:eastAsia="宋体" w:hAnsi="Times New Roman" w:cs="Times New Roman"/>
                <w:sz w:val="24"/>
                <w:szCs w:val="20"/>
              </w:rPr>
              <w:t>/</w:t>
            </w:r>
          </w:p>
        </w:tc>
      </w:tr>
    </w:tbl>
    <w:p w14:paraId="63D9B946" w14:textId="77777777" w:rsidR="002900CC" w:rsidRPr="002E2872" w:rsidRDefault="002900CC" w:rsidP="00C25263">
      <w:pPr>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项目资本金自</w:t>
      </w:r>
      <w:r w:rsidRPr="002E2872">
        <w:rPr>
          <w:rFonts w:ascii="Times New Roman" w:eastAsia="仿宋" w:hAnsi="Times New Roman" w:cs="Times New Roman"/>
          <w:sz w:val="28"/>
          <w:szCs w:val="28"/>
        </w:rPr>
        <w:t>PPP</w:t>
      </w:r>
      <w:r w:rsidRPr="002E2872">
        <w:rPr>
          <w:rFonts w:ascii="Times New Roman" w:eastAsia="仿宋" w:hAnsi="Times New Roman" w:cs="Times New Roman"/>
          <w:sz w:val="28"/>
          <w:szCs w:val="28"/>
        </w:rPr>
        <w:t>项目合同签订后，</w:t>
      </w:r>
      <w:r w:rsidRPr="002E2872">
        <w:rPr>
          <w:rFonts w:ascii="Times New Roman" w:eastAsia="仿宋" w:hAnsi="Times New Roman" w:cs="Times New Roman"/>
          <w:sz w:val="28"/>
          <w:szCs w:val="28"/>
        </w:rPr>
        <w:t>6</w:t>
      </w:r>
      <w:r w:rsidRPr="002E2872">
        <w:rPr>
          <w:rFonts w:ascii="Times New Roman" w:eastAsia="仿宋" w:hAnsi="Times New Roman" w:cs="Times New Roman"/>
          <w:sz w:val="28"/>
          <w:szCs w:val="28"/>
        </w:rPr>
        <w:t>个月内到位</w:t>
      </w:r>
      <w:r w:rsidRPr="002E2872">
        <w:rPr>
          <w:rFonts w:ascii="Times New Roman" w:eastAsia="仿宋" w:hAnsi="Times New Roman" w:cs="Times New Roman"/>
          <w:sz w:val="28"/>
          <w:szCs w:val="28"/>
        </w:rPr>
        <w:t>20%</w:t>
      </w:r>
      <w:r w:rsidRPr="002E2872">
        <w:rPr>
          <w:rFonts w:ascii="Times New Roman" w:eastAsia="仿宋" w:hAnsi="Times New Roman" w:cs="Times New Roman"/>
          <w:sz w:val="28"/>
          <w:szCs w:val="28"/>
        </w:rPr>
        <w:t>（含项目公司注册资本），</w:t>
      </w:r>
      <w:r w:rsidRPr="002E2872">
        <w:rPr>
          <w:rFonts w:ascii="Times New Roman" w:eastAsia="仿宋" w:hAnsi="Times New Roman" w:cs="Times New Roman"/>
          <w:sz w:val="28"/>
          <w:szCs w:val="28"/>
        </w:rPr>
        <w:t>18</w:t>
      </w:r>
      <w:r w:rsidRPr="002E2872">
        <w:rPr>
          <w:rFonts w:ascii="Times New Roman" w:eastAsia="仿宋" w:hAnsi="Times New Roman" w:cs="Times New Roman"/>
          <w:sz w:val="28"/>
          <w:szCs w:val="28"/>
        </w:rPr>
        <w:t>个月内累计到位</w:t>
      </w:r>
      <w:r w:rsidRPr="002E2872">
        <w:rPr>
          <w:rFonts w:ascii="Times New Roman" w:eastAsia="仿宋" w:hAnsi="Times New Roman" w:cs="Times New Roman"/>
          <w:sz w:val="28"/>
          <w:szCs w:val="28"/>
        </w:rPr>
        <w:t>50%</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30</w:t>
      </w:r>
      <w:r w:rsidRPr="002E2872">
        <w:rPr>
          <w:rFonts w:ascii="Times New Roman" w:eastAsia="仿宋" w:hAnsi="Times New Roman" w:cs="Times New Roman"/>
          <w:sz w:val="28"/>
          <w:szCs w:val="28"/>
        </w:rPr>
        <w:t>个月内累计到位</w:t>
      </w:r>
      <w:r w:rsidRPr="002E2872">
        <w:rPr>
          <w:rFonts w:ascii="Times New Roman" w:eastAsia="仿宋" w:hAnsi="Times New Roman" w:cs="Times New Roman"/>
          <w:sz w:val="28"/>
          <w:szCs w:val="28"/>
        </w:rPr>
        <w:t>85%</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42</w:t>
      </w:r>
      <w:r w:rsidRPr="002E2872">
        <w:rPr>
          <w:rFonts w:ascii="Times New Roman" w:eastAsia="仿宋" w:hAnsi="Times New Roman" w:cs="Times New Roman"/>
          <w:sz w:val="28"/>
          <w:szCs w:val="28"/>
        </w:rPr>
        <w:t>个月内全部到位。项目公司注册资本确定为</w:t>
      </w:r>
      <w:r w:rsidRPr="002E2872">
        <w:rPr>
          <w:rFonts w:ascii="Times New Roman" w:eastAsia="仿宋" w:hAnsi="Times New Roman" w:cs="Times New Roman"/>
          <w:sz w:val="28"/>
          <w:szCs w:val="28"/>
        </w:rPr>
        <w:t>2.7</w:t>
      </w:r>
      <w:r w:rsidRPr="002E2872">
        <w:rPr>
          <w:rFonts w:ascii="Times New Roman" w:eastAsia="仿宋" w:hAnsi="Times New Roman" w:cs="Times New Roman"/>
          <w:sz w:val="28"/>
          <w:szCs w:val="28"/>
        </w:rPr>
        <w:t>亿元（包含于项目资本金之中，金额为项目资本金的</w:t>
      </w:r>
      <w:r w:rsidRPr="002E2872">
        <w:rPr>
          <w:rFonts w:ascii="Times New Roman" w:eastAsia="仿宋" w:hAnsi="Times New Roman" w:cs="Times New Roman"/>
          <w:sz w:val="28"/>
          <w:szCs w:val="28"/>
        </w:rPr>
        <w:t>10%</w:t>
      </w:r>
      <w:r w:rsidRPr="002E2872">
        <w:rPr>
          <w:rFonts w:ascii="Times New Roman" w:eastAsia="仿宋" w:hAnsi="Times New Roman" w:cs="Times New Roman"/>
          <w:sz w:val="28"/>
          <w:szCs w:val="28"/>
        </w:rPr>
        <w:t>，其中政府</w:t>
      </w:r>
      <w:r w:rsidRPr="002E2872">
        <w:rPr>
          <w:rFonts w:ascii="Times New Roman" w:eastAsia="仿宋" w:hAnsi="Times New Roman" w:cs="Times New Roman"/>
          <w:sz w:val="28"/>
          <w:szCs w:val="28"/>
        </w:rPr>
        <w:t>0.03</w:t>
      </w:r>
      <w:r w:rsidRPr="002E2872">
        <w:rPr>
          <w:rFonts w:ascii="Times New Roman" w:eastAsia="仿宋" w:hAnsi="Times New Roman" w:cs="Times New Roman"/>
          <w:sz w:val="28"/>
          <w:szCs w:val="28"/>
        </w:rPr>
        <w:t>亿元，宁波舟山港集团</w:t>
      </w:r>
      <w:r w:rsidRPr="002E2872">
        <w:rPr>
          <w:rFonts w:ascii="Times New Roman" w:eastAsia="仿宋" w:hAnsi="Times New Roman" w:cs="Times New Roman"/>
          <w:sz w:val="28"/>
          <w:szCs w:val="28"/>
        </w:rPr>
        <w:t>1.3</w:t>
      </w:r>
      <w:r w:rsidRPr="002E2872">
        <w:rPr>
          <w:rFonts w:ascii="Times New Roman" w:eastAsia="仿宋" w:hAnsi="Times New Roman" w:cs="Times New Roman"/>
          <w:sz w:val="28"/>
          <w:szCs w:val="28"/>
        </w:rPr>
        <w:t>亿元，社会资本</w:t>
      </w:r>
      <w:r w:rsidRPr="002E2872">
        <w:rPr>
          <w:rFonts w:ascii="Times New Roman" w:eastAsia="仿宋" w:hAnsi="Times New Roman" w:cs="Times New Roman"/>
          <w:sz w:val="28"/>
          <w:szCs w:val="28"/>
        </w:rPr>
        <w:t>1.37</w:t>
      </w:r>
      <w:r w:rsidRPr="002E2872">
        <w:rPr>
          <w:rFonts w:ascii="Times New Roman" w:eastAsia="仿宋" w:hAnsi="Times New Roman" w:cs="Times New Roman"/>
          <w:sz w:val="28"/>
          <w:szCs w:val="28"/>
        </w:rPr>
        <w:t>亿元），在《投资协议》签订之日起</w:t>
      </w:r>
      <w:r w:rsidRPr="002E2872">
        <w:rPr>
          <w:rFonts w:ascii="Times New Roman" w:eastAsia="仿宋" w:hAnsi="Times New Roman" w:cs="Times New Roman"/>
          <w:sz w:val="28"/>
          <w:szCs w:val="28"/>
        </w:rPr>
        <w:t>30</w:t>
      </w:r>
      <w:r w:rsidRPr="002E2872">
        <w:rPr>
          <w:rFonts w:ascii="Times New Roman" w:eastAsia="仿宋" w:hAnsi="Times New Roman" w:cs="Times New Roman"/>
          <w:sz w:val="28"/>
          <w:szCs w:val="28"/>
        </w:rPr>
        <w:t>日内到位，不得抽回。上述资金到位计划中，涉及政府方资金到位安排的，由市本级、北仑和梅山按</w:t>
      </w:r>
      <w:r w:rsidRPr="002E2872">
        <w:rPr>
          <w:rFonts w:ascii="Times New Roman" w:eastAsia="仿宋" w:hAnsi="Times New Roman" w:cs="Times New Roman"/>
          <w:sz w:val="28"/>
          <w:szCs w:val="28"/>
        </w:rPr>
        <w:t>1:1:1</w:t>
      </w:r>
      <w:r w:rsidRPr="002E2872">
        <w:rPr>
          <w:rFonts w:ascii="Times New Roman" w:eastAsia="仿宋" w:hAnsi="Times New Roman" w:cs="Times New Roman"/>
          <w:sz w:val="28"/>
          <w:szCs w:val="28"/>
        </w:rPr>
        <w:t>比例到位。</w:t>
      </w:r>
    </w:p>
    <w:p w14:paraId="68719FCC" w14:textId="55A8174E" w:rsidR="009C2E30" w:rsidRPr="002E2872" w:rsidRDefault="009C2E30" w:rsidP="00C25263">
      <w:pPr>
        <w:pStyle w:val="aa"/>
        <w:numPr>
          <w:ilvl w:val="0"/>
          <w:numId w:val="7"/>
        </w:numPr>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建设管理</w:t>
      </w:r>
      <w:r w:rsidR="002900CC" w:rsidRPr="002E2872">
        <w:rPr>
          <w:rFonts w:ascii="Times New Roman" w:eastAsia="黑体" w:hAnsi="Times New Roman" w:cs="Times New Roman"/>
          <w:sz w:val="28"/>
          <w:szCs w:val="28"/>
        </w:rPr>
        <w:t>和运营管理</w:t>
      </w:r>
      <w:r w:rsidRPr="002E2872">
        <w:rPr>
          <w:rFonts w:ascii="Times New Roman" w:eastAsia="黑体" w:hAnsi="Times New Roman" w:cs="Times New Roman"/>
          <w:sz w:val="28"/>
          <w:szCs w:val="28"/>
        </w:rPr>
        <w:t>方式</w:t>
      </w:r>
    </w:p>
    <w:p w14:paraId="4E802BF5" w14:textId="06A1B802" w:rsidR="00406B32" w:rsidRPr="002E2872" w:rsidRDefault="00406B32" w:rsidP="00C25263">
      <w:pPr>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本项目已由政府开展了初步设计和施工图设计。并由政府</w:t>
      </w:r>
      <w:r w:rsidR="002900CC" w:rsidRPr="002E2872">
        <w:rPr>
          <w:rFonts w:ascii="Times New Roman" w:eastAsia="仿宋" w:hAnsi="Times New Roman" w:cs="Times New Roman"/>
          <w:sz w:val="28"/>
          <w:szCs w:val="28"/>
        </w:rPr>
        <w:t>委托市高指</w:t>
      </w:r>
      <w:r w:rsidRPr="002E2872">
        <w:rPr>
          <w:rFonts w:ascii="Times New Roman" w:eastAsia="仿宋" w:hAnsi="Times New Roman" w:cs="Times New Roman"/>
          <w:sz w:val="28"/>
          <w:szCs w:val="28"/>
        </w:rPr>
        <w:t>在建设期负责项目投融资监管和建设监管，对参建各方合同履约情况进行监督管理，负责设计咨询、监理、中心试验室、竣（交）工检测等第三方机构的招标及管理；负责设计变更管理和各参建单位的信用评价；负责审查技术标准、建设规模和重大技术方案，对建设程序执行、建设资金使用、质量安全等进行监管；负责竣（交）工检测管理；但不参与项目公司的日常管理。</w:t>
      </w:r>
    </w:p>
    <w:p w14:paraId="7AAEBAB5" w14:textId="773864F2" w:rsidR="002900CC" w:rsidRPr="002E2872" w:rsidRDefault="00887538" w:rsidP="00C25263">
      <w:pPr>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在运营期</w:t>
      </w:r>
      <w:r w:rsidR="002900CC" w:rsidRPr="002E2872">
        <w:rPr>
          <w:rFonts w:ascii="Times New Roman" w:eastAsia="仿宋" w:hAnsi="Times New Roman" w:cs="Times New Roman"/>
          <w:sz w:val="28"/>
          <w:szCs w:val="28"/>
        </w:rPr>
        <w:t>由宁波市交通运输局委托宁波市公路与运输管理中心负责项目运营期监管。</w:t>
      </w:r>
    </w:p>
    <w:p w14:paraId="36C46E14" w14:textId="75B372E3" w:rsidR="00A32D3B" w:rsidRPr="002E2872" w:rsidRDefault="00A32D3B" w:rsidP="00C25263">
      <w:pPr>
        <w:pStyle w:val="aa"/>
        <w:numPr>
          <w:ilvl w:val="0"/>
          <w:numId w:val="7"/>
        </w:numPr>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征地拆迁</w:t>
      </w:r>
    </w:p>
    <w:p w14:paraId="395F0D9A" w14:textId="1BD674E8" w:rsidR="002900CC" w:rsidRPr="002E2872" w:rsidRDefault="002900CC" w:rsidP="00C25263">
      <w:pPr>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政府方委托市高指负责本项目用地范围内的土地征用、房屋拆迁的报批工作。按照持证人原则，负责本项目用地范围内的土地征用和</w:t>
      </w:r>
      <w:r w:rsidRPr="002E2872">
        <w:rPr>
          <w:rFonts w:ascii="Times New Roman" w:eastAsia="仿宋" w:hAnsi="Times New Roman" w:cs="Times New Roman"/>
          <w:sz w:val="28"/>
          <w:szCs w:val="28"/>
        </w:rPr>
        <w:lastRenderedPageBreak/>
        <w:t>相关的拆迁补偿工作，监督并协调建设期间本项目涉及区域范围内的路地稳定工作。相应区县（市）成立相应机构，负责做好所属区域的政策处理及各项配合工作。项目公司及承包人成立相应征迁部门协助做好政策处理和路地稳定工作。</w:t>
      </w:r>
    </w:p>
    <w:p w14:paraId="0E99A4EA" w14:textId="77777777" w:rsidR="002900CC" w:rsidRPr="002E2872" w:rsidRDefault="002900CC" w:rsidP="00C25263">
      <w:pPr>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土地征用及拆迁补偿相关费用计入项目总投资，由政府按项目概算投资</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土地征用及拆迁补偿费</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（不含临时用地借用费）包干使用，超出部分由政府承担（由市本级、北仑、梅山按</w:t>
      </w:r>
      <w:r w:rsidRPr="002E2872">
        <w:rPr>
          <w:rFonts w:ascii="Times New Roman" w:eastAsia="仿宋" w:hAnsi="Times New Roman" w:cs="Times New Roman"/>
          <w:sz w:val="28"/>
          <w:szCs w:val="28"/>
        </w:rPr>
        <w:t>1:1:1</w:t>
      </w:r>
      <w:r w:rsidRPr="002E2872">
        <w:rPr>
          <w:rFonts w:ascii="Times New Roman" w:eastAsia="仿宋" w:hAnsi="Times New Roman" w:cs="Times New Roman"/>
          <w:sz w:val="28"/>
          <w:szCs w:val="28"/>
        </w:rPr>
        <w:t>比例分担），结余部分归政府所有。政府在前期政策处理时先行垫付的相关费用（该资金根据市政府会议纪要由宁波市交通投资控股有限公司垫支）以及所产生的利息（借款利率按</w:t>
      </w:r>
      <w:r w:rsidRPr="002E2872">
        <w:rPr>
          <w:rFonts w:ascii="Times New Roman" w:eastAsia="仿宋" w:hAnsi="Times New Roman" w:cs="Times New Roman"/>
          <w:sz w:val="28"/>
          <w:szCs w:val="28"/>
        </w:rPr>
        <w:t>2019</w:t>
      </w:r>
      <w:r w:rsidRPr="002E2872">
        <w:rPr>
          <w:rFonts w:ascii="Times New Roman" w:eastAsia="仿宋" w:hAnsi="Times New Roman" w:cs="Times New Roman"/>
          <w:sz w:val="28"/>
          <w:szCs w:val="28"/>
        </w:rPr>
        <w:t>年中国人民银行五年期以上贷款基准利率</w:t>
      </w:r>
      <w:r w:rsidRPr="002E2872">
        <w:rPr>
          <w:rFonts w:ascii="Times New Roman" w:eastAsia="仿宋" w:hAnsi="Times New Roman" w:cs="Times New Roman"/>
          <w:sz w:val="28"/>
          <w:szCs w:val="28"/>
        </w:rPr>
        <w:t>4.9%</w:t>
      </w:r>
      <w:r w:rsidRPr="002E2872">
        <w:rPr>
          <w:rFonts w:ascii="Times New Roman" w:eastAsia="仿宋" w:hAnsi="Times New Roman" w:cs="Times New Roman"/>
          <w:sz w:val="28"/>
          <w:szCs w:val="28"/>
        </w:rPr>
        <w:t>计取）列入本项目政府</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征地拆迁及补偿费用</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包干范围。</w:t>
      </w:r>
    </w:p>
    <w:p w14:paraId="02CD6F83" w14:textId="182A0427" w:rsidR="00A32D3B" w:rsidRPr="002E2872" w:rsidRDefault="00A32D3B" w:rsidP="00C25263">
      <w:pPr>
        <w:pStyle w:val="aa"/>
        <w:numPr>
          <w:ilvl w:val="0"/>
          <w:numId w:val="7"/>
        </w:numPr>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绩效考核</w:t>
      </w:r>
    </w:p>
    <w:p w14:paraId="4DCB4F92" w14:textId="3BD87D0D" w:rsidR="002900CC" w:rsidRDefault="002900CC" w:rsidP="00C25263">
      <w:pPr>
        <w:snapToGrid w:val="0"/>
        <w:spacing w:line="560" w:lineRule="exact"/>
        <w:ind w:firstLineChars="200" w:firstLine="560"/>
        <w:rPr>
          <w:rFonts w:ascii="Times New Roman" w:eastAsia="仿宋" w:hAnsi="Times New Roman" w:cs="Times New Roman"/>
          <w:sz w:val="28"/>
          <w:szCs w:val="28"/>
        </w:rPr>
      </w:pPr>
      <w:r w:rsidRPr="002E2872">
        <w:rPr>
          <w:rFonts w:ascii="Times New Roman" w:eastAsia="仿宋" w:hAnsi="Times New Roman" w:cs="Times New Roman"/>
          <w:sz w:val="28"/>
          <w:szCs w:val="28"/>
        </w:rPr>
        <w:t>在项目运营期绩效评价方面，项目实施机构制定了《运营期绩效考核管理办法》，根据《运营期绩效考核管理办法》每年对项目公司从技术状况和管理规范化两个方面开展绩效考核。其中，技术状况评级指标由</w:t>
      </w:r>
      <w:r w:rsidRPr="002E2872">
        <w:rPr>
          <w:rFonts w:ascii="Times New Roman" w:eastAsia="仿宋" w:hAnsi="Times New Roman" w:cs="Times New Roman"/>
          <w:sz w:val="28"/>
          <w:szCs w:val="28"/>
        </w:rPr>
        <w:t>PQI</w:t>
      </w:r>
      <w:r w:rsidRPr="002E2872">
        <w:rPr>
          <w:rFonts w:ascii="Times New Roman" w:eastAsia="仿宋" w:hAnsi="Times New Roman" w:cs="Times New Roman"/>
          <w:sz w:val="28"/>
          <w:szCs w:val="28"/>
        </w:rPr>
        <w:t>均值、优等路率、桥隧技术状况三个指标构成；管理规范化评级指标由综合管理、养护管理、路政管理、运营管理、路网管理、安全管理等六个一级评价指标，结合项目实际细化至多个二级及三级评价指标，并制订相应的考核内容和评分标准，通过打分获得运营期绩效考核结果。政府根据绩效考核结果动态调整项目公司的通行费收入最低需求补贴，从而实现激励相容的目标。</w:t>
      </w:r>
    </w:p>
    <w:p w14:paraId="7B423DBA" w14:textId="39D26163" w:rsidR="002E2872" w:rsidRPr="002E2872" w:rsidRDefault="002E2872" w:rsidP="00C25263">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本项目</w:t>
      </w:r>
      <w:r w:rsidRPr="002E2872">
        <w:rPr>
          <w:rFonts w:ascii="Times New Roman" w:eastAsia="仿宋" w:hAnsi="Times New Roman" w:cs="Times New Roman" w:hint="eastAsia"/>
          <w:sz w:val="28"/>
          <w:szCs w:val="28"/>
        </w:rPr>
        <w:t>运营期养护和管理绩效考核评价指标</w:t>
      </w:r>
      <w:r>
        <w:rPr>
          <w:rFonts w:ascii="Times New Roman" w:eastAsia="仿宋" w:hAnsi="Times New Roman" w:cs="Times New Roman" w:hint="eastAsia"/>
          <w:sz w:val="28"/>
          <w:szCs w:val="28"/>
        </w:rPr>
        <w:t>详见附件</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p>
    <w:p w14:paraId="0DB63D76" w14:textId="1EEE1454" w:rsidR="00A32D3B" w:rsidRPr="002E2872" w:rsidRDefault="00A32D3B" w:rsidP="00C25263">
      <w:pPr>
        <w:pStyle w:val="aa"/>
        <w:numPr>
          <w:ilvl w:val="0"/>
          <w:numId w:val="7"/>
        </w:numPr>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回报机制</w:t>
      </w:r>
    </w:p>
    <w:p w14:paraId="5B519DDA"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原则上，当某运营年度的经审计的通行费实际收入在政府保障的</w:t>
      </w:r>
      <w:r w:rsidRPr="002E2872">
        <w:rPr>
          <w:rFonts w:ascii="Times New Roman" w:eastAsia="仿宋" w:hAnsi="Times New Roman" w:cs="Times New Roman"/>
          <w:sz w:val="28"/>
          <w:szCs w:val="28"/>
        </w:rPr>
        <w:lastRenderedPageBreak/>
        <w:t>通行费收入最低需求水平以上，且在项目《工可报告》中预测的相应运营年度通行费收入一定比例范围内时，视为项目运营获得合理回报，政府和社会资本在该合理回报区间内按</w:t>
      </w:r>
      <w:r w:rsidRPr="002E2872">
        <w:rPr>
          <w:rFonts w:ascii="Times New Roman" w:eastAsia="仿宋" w:hAnsi="Times New Roman" w:cs="Times New Roman"/>
          <w:sz w:val="28"/>
          <w:szCs w:val="28"/>
        </w:rPr>
        <w:t>2:8</w:t>
      </w:r>
      <w:r w:rsidRPr="002E2872">
        <w:rPr>
          <w:rFonts w:ascii="Times New Roman" w:eastAsia="仿宋" w:hAnsi="Times New Roman" w:cs="Times New Roman"/>
          <w:sz w:val="28"/>
          <w:szCs w:val="28"/>
        </w:rPr>
        <w:t>比例进行收益分配；当某运营年度的经审计的通行费实际收入超出项目《工可报告》中预测的相应运营年度通行费收入一定比例时，视为项目运营产生超额收益，政府方分配大部分或全部超额收益，进而实现梯度分配目标。本项目收益分配机制具体设计如下：</w:t>
      </w:r>
    </w:p>
    <w:p w14:paraId="6521A9D5"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在项目运营期内的各运营年度，定义如下：</w:t>
      </w:r>
    </w:p>
    <w:p w14:paraId="577D30F6"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A=</w:t>
      </w:r>
      <w:r w:rsidRPr="002E2872">
        <w:rPr>
          <w:rFonts w:ascii="Times New Roman" w:eastAsia="仿宋" w:hAnsi="Times New Roman" w:cs="Times New Roman"/>
          <w:sz w:val="28"/>
          <w:szCs w:val="28"/>
        </w:rPr>
        <w:t>项目工可报告中相应运营年度的车辆通行费收入</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社会资本在投标时填报的车辆通行费收入比例</w:t>
      </w:r>
      <w:r w:rsidRPr="002E2872">
        <w:rPr>
          <w:rFonts w:ascii="Times New Roman" w:eastAsia="仿宋" w:hAnsi="Times New Roman" w:cs="Times New Roman"/>
          <w:sz w:val="28"/>
          <w:szCs w:val="28"/>
        </w:rPr>
        <w:t>X%</w:t>
      </w:r>
      <w:r w:rsidRPr="002E2872">
        <w:rPr>
          <w:rFonts w:ascii="Times New Roman" w:eastAsia="仿宋" w:hAnsi="Times New Roman" w:cs="Times New Roman"/>
          <w:sz w:val="28"/>
          <w:szCs w:val="28"/>
        </w:rPr>
        <w:t>，即通行费收入最低需求</w:t>
      </w:r>
      <w:r w:rsidRPr="002E2872">
        <w:rPr>
          <w:rFonts w:ascii="Times New Roman" w:eastAsia="仿宋" w:hAnsi="Times New Roman" w:cs="Times New Roman"/>
          <w:sz w:val="28"/>
          <w:szCs w:val="28"/>
        </w:rPr>
        <w:t>A</w:t>
      </w:r>
      <w:r w:rsidRPr="002E2872">
        <w:rPr>
          <w:rFonts w:ascii="Times New Roman" w:eastAsia="仿宋" w:hAnsi="Times New Roman" w:cs="Times New Roman"/>
          <w:sz w:val="28"/>
          <w:szCs w:val="28"/>
        </w:rPr>
        <w:t>值；</w:t>
      </w:r>
    </w:p>
    <w:p w14:paraId="78CC2C60"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B=</w:t>
      </w:r>
      <w:r w:rsidRPr="002E2872">
        <w:rPr>
          <w:rFonts w:ascii="Times New Roman" w:eastAsia="仿宋" w:hAnsi="Times New Roman" w:cs="Times New Roman"/>
          <w:sz w:val="28"/>
          <w:szCs w:val="28"/>
        </w:rPr>
        <w:t>项目在某运营年度的经审计的车辆通行费实际收入，即实际收入</w:t>
      </w:r>
      <w:r w:rsidRPr="002E2872">
        <w:rPr>
          <w:rFonts w:ascii="Times New Roman" w:eastAsia="仿宋" w:hAnsi="Times New Roman" w:cs="Times New Roman"/>
          <w:sz w:val="28"/>
          <w:szCs w:val="28"/>
        </w:rPr>
        <w:t>B</w:t>
      </w:r>
      <w:r w:rsidRPr="002E2872">
        <w:rPr>
          <w:rFonts w:ascii="Times New Roman" w:eastAsia="仿宋" w:hAnsi="Times New Roman" w:cs="Times New Roman"/>
          <w:sz w:val="28"/>
          <w:szCs w:val="28"/>
        </w:rPr>
        <w:t>值；</w:t>
      </w:r>
    </w:p>
    <w:p w14:paraId="4BCF4500"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项目工可报告中相应运营年度的车辆通行费收入</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X%+5%</w:t>
      </w:r>
      <w:r w:rsidRPr="002E2872">
        <w:rPr>
          <w:rFonts w:ascii="Times New Roman" w:eastAsia="仿宋" w:hAnsi="Times New Roman" w:cs="Times New Roman"/>
          <w:sz w:val="28"/>
          <w:szCs w:val="28"/>
        </w:rPr>
        <w:t>），即超额收益</w:t>
      </w: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值；</w:t>
      </w:r>
    </w:p>
    <w:p w14:paraId="69970104"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D=</w:t>
      </w:r>
      <w:r w:rsidRPr="002E2872">
        <w:rPr>
          <w:rFonts w:ascii="Times New Roman" w:eastAsia="仿宋" w:hAnsi="Times New Roman" w:cs="Times New Roman"/>
          <w:sz w:val="28"/>
          <w:szCs w:val="28"/>
        </w:rPr>
        <w:t>项目工可报告中相应运营年度的车辆通行费收入</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X%+10%</w:t>
      </w:r>
      <w:r w:rsidRPr="002E2872">
        <w:rPr>
          <w:rFonts w:ascii="Times New Roman" w:eastAsia="仿宋" w:hAnsi="Times New Roman" w:cs="Times New Roman"/>
          <w:sz w:val="28"/>
          <w:szCs w:val="28"/>
        </w:rPr>
        <w:t>），即超额收益</w:t>
      </w:r>
      <w:r w:rsidRPr="002E2872">
        <w:rPr>
          <w:rFonts w:ascii="Times New Roman" w:eastAsia="仿宋" w:hAnsi="Times New Roman" w:cs="Times New Roman"/>
          <w:sz w:val="28"/>
          <w:szCs w:val="28"/>
        </w:rPr>
        <w:t>D</w:t>
      </w:r>
      <w:r w:rsidRPr="002E2872">
        <w:rPr>
          <w:rFonts w:ascii="Times New Roman" w:eastAsia="仿宋" w:hAnsi="Times New Roman" w:cs="Times New Roman"/>
          <w:sz w:val="28"/>
          <w:szCs w:val="28"/>
        </w:rPr>
        <w:t>值。</w:t>
      </w:r>
    </w:p>
    <w:p w14:paraId="610EE57F"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当</w:t>
      </w:r>
      <w:r w:rsidRPr="002E2872">
        <w:rPr>
          <w:rFonts w:ascii="Times New Roman" w:eastAsia="仿宋" w:hAnsi="Times New Roman" w:cs="Times New Roman"/>
          <w:sz w:val="28"/>
          <w:szCs w:val="28"/>
        </w:rPr>
        <w:t>B</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A</w:t>
      </w:r>
      <w:r w:rsidRPr="002E2872">
        <w:rPr>
          <w:rFonts w:ascii="Times New Roman" w:eastAsia="仿宋" w:hAnsi="Times New Roman" w:cs="Times New Roman"/>
          <w:sz w:val="28"/>
          <w:szCs w:val="28"/>
        </w:rPr>
        <w:t>时，政府按照两者的差值向项目公司提供最低需求补贴。</w:t>
      </w:r>
    </w:p>
    <w:p w14:paraId="13871A52"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当</w:t>
      </w:r>
      <w:r w:rsidRPr="002E2872">
        <w:rPr>
          <w:rFonts w:ascii="Times New Roman" w:eastAsia="仿宋" w:hAnsi="Times New Roman" w:cs="Times New Roman"/>
          <w:sz w:val="28"/>
          <w:szCs w:val="28"/>
        </w:rPr>
        <w:t>A≤B≤C</w:t>
      </w:r>
      <w:r w:rsidRPr="002E2872">
        <w:rPr>
          <w:rFonts w:ascii="Times New Roman" w:eastAsia="仿宋" w:hAnsi="Times New Roman" w:cs="Times New Roman"/>
          <w:sz w:val="28"/>
          <w:szCs w:val="28"/>
        </w:rPr>
        <w:t>时，政府不向项目公司提供补贴，超出</w:t>
      </w:r>
      <w:r w:rsidRPr="002E2872">
        <w:rPr>
          <w:rFonts w:ascii="Times New Roman" w:eastAsia="仿宋" w:hAnsi="Times New Roman" w:cs="Times New Roman"/>
          <w:sz w:val="28"/>
          <w:szCs w:val="28"/>
        </w:rPr>
        <w:t>A</w:t>
      </w:r>
      <w:r w:rsidRPr="002E2872">
        <w:rPr>
          <w:rFonts w:ascii="Times New Roman" w:eastAsia="仿宋" w:hAnsi="Times New Roman" w:cs="Times New Roman"/>
          <w:sz w:val="28"/>
          <w:szCs w:val="28"/>
        </w:rPr>
        <w:t>的部分由政府和项目公司按</w:t>
      </w:r>
      <w:r w:rsidRPr="002E2872">
        <w:rPr>
          <w:rFonts w:ascii="Times New Roman" w:eastAsia="仿宋" w:hAnsi="Times New Roman" w:cs="Times New Roman"/>
          <w:sz w:val="28"/>
          <w:szCs w:val="28"/>
        </w:rPr>
        <w:t>2:8</w:t>
      </w:r>
      <w:r w:rsidRPr="002E2872">
        <w:rPr>
          <w:rFonts w:ascii="Times New Roman" w:eastAsia="仿宋" w:hAnsi="Times New Roman" w:cs="Times New Roman"/>
          <w:sz w:val="28"/>
          <w:szCs w:val="28"/>
        </w:rPr>
        <w:t>分享。</w:t>
      </w:r>
    </w:p>
    <w:p w14:paraId="410985D2"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当</w:t>
      </w: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B≤D</w:t>
      </w:r>
      <w:r w:rsidRPr="002E2872">
        <w:rPr>
          <w:rFonts w:ascii="Times New Roman" w:eastAsia="仿宋" w:hAnsi="Times New Roman" w:cs="Times New Roman"/>
          <w:sz w:val="28"/>
          <w:szCs w:val="28"/>
        </w:rPr>
        <w:t>时，政府不向项目公司提供补贴，在</w:t>
      </w:r>
      <w:r w:rsidRPr="002E2872">
        <w:rPr>
          <w:rFonts w:ascii="Times New Roman" w:eastAsia="仿宋" w:hAnsi="Times New Roman" w:cs="Times New Roman"/>
          <w:sz w:val="28"/>
          <w:szCs w:val="28"/>
        </w:rPr>
        <w:t>A</w:t>
      </w:r>
      <w:r w:rsidRPr="002E2872">
        <w:rPr>
          <w:rFonts w:ascii="Times New Roman" w:eastAsia="仿宋" w:hAnsi="Times New Roman" w:cs="Times New Roman"/>
          <w:sz w:val="28"/>
          <w:szCs w:val="28"/>
        </w:rPr>
        <w:t>与</w:t>
      </w: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之间的部分由政府和项目公司按</w:t>
      </w:r>
      <w:r w:rsidRPr="002E2872">
        <w:rPr>
          <w:rFonts w:ascii="Times New Roman" w:eastAsia="仿宋" w:hAnsi="Times New Roman" w:cs="Times New Roman"/>
          <w:sz w:val="28"/>
          <w:szCs w:val="28"/>
        </w:rPr>
        <w:t>2:8</w:t>
      </w:r>
      <w:r w:rsidRPr="002E2872">
        <w:rPr>
          <w:rFonts w:ascii="Times New Roman" w:eastAsia="仿宋" w:hAnsi="Times New Roman" w:cs="Times New Roman"/>
          <w:sz w:val="28"/>
          <w:szCs w:val="28"/>
        </w:rPr>
        <w:t>分享，超出</w:t>
      </w: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的部分由政府和项目公司按</w:t>
      </w:r>
      <w:r w:rsidRPr="002E2872">
        <w:rPr>
          <w:rFonts w:ascii="Times New Roman" w:eastAsia="仿宋" w:hAnsi="Times New Roman" w:cs="Times New Roman"/>
          <w:sz w:val="28"/>
          <w:szCs w:val="28"/>
        </w:rPr>
        <w:t>8:2</w:t>
      </w:r>
      <w:r w:rsidRPr="002E2872">
        <w:rPr>
          <w:rFonts w:ascii="Times New Roman" w:eastAsia="仿宋" w:hAnsi="Times New Roman" w:cs="Times New Roman"/>
          <w:sz w:val="28"/>
          <w:szCs w:val="28"/>
        </w:rPr>
        <w:t>分享。</w:t>
      </w:r>
    </w:p>
    <w:p w14:paraId="255F8E73" w14:textId="77777777" w:rsidR="002900CC" w:rsidRPr="002E2872" w:rsidRDefault="002900CC" w:rsidP="00C25263">
      <w:pPr>
        <w:snapToGrid w:val="0"/>
        <w:spacing w:line="560" w:lineRule="exact"/>
        <w:ind w:firstLineChars="202" w:firstLine="566"/>
        <w:rPr>
          <w:rFonts w:ascii="Times New Roman" w:eastAsia="仿宋" w:hAnsi="Times New Roman" w:cs="Times New Roman"/>
          <w:sz w:val="28"/>
          <w:szCs w:val="28"/>
        </w:rPr>
      </w:pPr>
      <w:r w:rsidRPr="002E2872">
        <w:rPr>
          <w:rFonts w:ascii="Times New Roman" w:eastAsia="仿宋" w:hAnsi="Times New Roman" w:cs="Times New Roman"/>
          <w:sz w:val="28"/>
          <w:szCs w:val="28"/>
        </w:rPr>
        <w:t>当</w:t>
      </w:r>
      <w:r w:rsidRPr="002E2872">
        <w:rPr>
          <w:rFonts w:ascii="Times New Roman" w:eastAsia="仿宋" w:hAnsi="Times New Roman" w:cs="Times New Roman"/>
          <w:sz w:val="28"/>
          <w:szCs w:val="28"/>
        </w:rPr>
        <w:t>D</w:t>
      </w:r>
      <w:r w:rsidRPr="002E2872">
        <w:rPr>
          <w:rFonts w:ascii="Times New Roman" w:eastAsia="仿宋" w:hAnsi="Times New Roman" w:cs="Times New Roman"/>
          <w:sz w:val="28"/>
          <w:szCs w:val="28"/>
        </w:rPr>
        <w:t>＜</w:t>
      </w:r>
      <w:r w:rsidRPr="002E2872">
        <w:rPr>
          <w:rFonts w:ascii="Times New Roman" w:eastAsia="仿宋" w:hAnsi="Times New Roman" w:cs="Times New Roman"/>
          <w:sz w:val="28"/>
          <w:szCs w:val="28"/>
        </w:rPr>
        <w:t>B</w:t>
      </w:r>
      <w:r w:rsidRPr="002E2872">
        <w:rPr>
          <w:rFonts w:ascii="Times New Roman" w:eastAsia="仿宋" w:hAnsi="Times New Roman" w:cs="Times New Roman"/>
          <w:sz w:val="28"/>
          <w:szCs w:val="28"/>
        </w:rPr>
        <w:t>时，政府不向项目公司提供补贴，在</w:t>
      </w:r>
      <w:r w:rsidRPr="002E2872">
        <w:rPr>
          <w:rFonts w:ascii="Times New Roman" w:eastAsia="仿宋" w:hAnsi="Times New Roman" w:cs="Times New Roman"/>
          <w:sz w:val="28"/>
          <w:szCs w:val="28"/>
        </w:rPr>
        <w:t>A</w:t>
      </w:r>
      <w:r w:rsidRPr="002E2872">
        <w:rPr>
          <w:rFonts w:ascii="Times New Roman" w:eastAsia="仿宋" w:hAnsi="Times New Roman" w:cs="Times New Roman"/>
          <w:sz w:val="28"/>
          <w:szCs w:val="28"/>
        </w:rPr>
        <w:t>与</w:t>
      </w: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之间的部</w:t>
      </w:r>
      <w:r w:rsidRPr="002E2872">
        <w:rPr>
          <w:rFonts w:ascii="Times New Roman" w:eastAsia="仿宋" w:hAnsi="Times New Roman" w:cs="Times New Roman"/>
          <w:sz w:val="28"/>
          <w:szCs w:val="28"/>
        </w:rPr>
        <w:lastRenderedPageBreak/>
        <w:t>分由政府和项目公司按</w:t>
      </w:r>
      <w:r w:rsidRPr="002E2872">
        <w:rPr>
          <w:rFonts w:ascii="Times New Roman" w:eastAsia="仿宋" w:hAnsi="Times New Roman" w:cs="Times New Roman"/>
          <w:sz w:val="28"/>
          <w:szCs w:val="28"/>
        </w:rPr>
        <w:t>2:8</w:t>
      </w:r>
      <w:r w:rsidRPr="002E2872">
        <w:rPr>
          <w:rFonts w:ascii="Times New Roman" w:eastAsia="仿宋" w:hAnsi="Times New Roman" w:cs="Times New Roman"/>
          <w:sz w:val="28"/>
          <w:szCs w:val="28"/>
        </w:rPr>
        <w:t>分享，在</w:t>
      </w:r>
      <w:r w:rsidRPr="002E2872">
        <w:rPr>
          <w:rFonts w:ascii="Times New Roman" w:eastAsia="仿宋" w:hAnsi="Times New Roman" w:cs="Times New Roman"/>
          <w:sz w:val="28"/>
          <w:szCs w:val="28"/>
        </w:rPr>
        <w:t>C</w:t>
      </w:r>
      <w:r w:rsidRPr="002E2872">
        <w:rPr>
          <w:rFonts w:ascii="Times New Roman" w:eastAsia="仿宋" w:hAnsi="Times New Roman" w:cs="Times New Roman"/>
          <w:sz w:val="28"/>
          <w:szCs w:val="28"/>
        </w:rPr>
        <w:t>与</w:t>
      </w:r>
      <w:r w:rsidRPr="002E2872">
        <w:rPr>
          <w:rFonts w:ascii="Times New Roman" w:eastAsia="仿宋" w:hAnsi="Times New Roman" w:cs="Times New Roman"/>
          <w:sz w:val="28"/>
          <w:szCs w:val="28"/>
        </w:rPr>
        <w:t>D</w:t>
      </w:r>
      <w:r w:rsidRPr="002E2872">
        <w:rPr>
          <w:rFonts w:ascii="Times New Roman" w:eastAsia="仿宋" w:hAnsi="Times New Roman" w:cs="Times New Roman"/>
          <w:sz w:val="28"/>
          <w:szCs w:val="28"/>
        </w:rPr>
        <w:t>之间的部分由政府和项目公司按</w:t>
      </w:r>
      <w:r w:rsidRPr="002E2872">
        <w:rPr>
          <w:rFonts w:ascii="Times New Roman" w:eastAsia="仿宋" w:hAnsi="Times New Roman" w:cs="Times New Roman"/>
          <w:sz w:val="28"/>
          <w:szCs w:val="28"/>
        </w:rPr>
        <w:t>8:2</w:t>
      </w:r>
      <w:r w:rsidRPr="002E2872">
        <w:rPr>
          <w:rFonts w:ascii="Times New Roman" w:eastAsia="仿宋" w:hAnsi="Times New Roman" w:cs="Times New Roman"/>
          <w:sz w:val="28"/>
          <w:szCs w:val="28"/>
        </w:rPr>
        <w:t>分享，超出</w:t>
      </w:r>
      <w:r w:rsidRPr="002E2872">
        <w:rPr>
          <w:rFonts w:ascii="Times New Roman" w:eastAsia="仿宋" w:hAnsi="Times New Roman" w:cs="Times New Roman"/>
          <w:sz w:val="28"/>
          <w:szCs w:val="28"/>
        </w:rPr>
        <w:t>D</w:t>
      </w:r>
      <w:r w:rsidRPr="002E2872">
        <w:rPr>
          <w:rFonts w:ascii="Times New Roman" w:eastAsia="仿宋" w:hAnsi="Times New Roman" w:cs="Times New Roman"/>
          <w:sz w:val="28"/>
          <w:szCs w:val="28"/>
        </w:rPr>
        <w:t>的部分全部由政府享有。</w:t>
      </w:r>
    </w:p>
    <w:p w14:paraId="0C0CBE2C" w14:textId="145CB61D" w:rsidR="00A32D3B" w:rsidRPr="002E2872" w:rsidRDefault="00A32D3B" w:rsidP="002E2872">
      <w:pPr>
        <w:pStyle w:val="aa"/>
        <w:numPr>
          <w:ilvl w:val="0"/>
          <w:numId w:val="7"/>
        </w:numPr>
        <w:snapToGrid w:val="0"/>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风险分配</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30"/>
        <w:gridCol w:w="1134"/>
        <w:gridCol w:w="1275"/>
        <w:gridCol w:w="3430"/>
      </w:tblGrid>
      <w:tr w:rsidR="00A32D3B" w:rsidRPr="002E2872" w14:paraId="7472E3C4" w14:textId="77777777" w:rsidTr="00351BB4">
        <w:trPr>
          <w:trHeight w:val="340"/>
          <w:tblHeader/>
          <w:jc w:val="center"/>
        </w:trPr>
        <w:tc>
          <w:tcPr>
            <w:tcW w:w="959" w:type="dxa"/>
            <w:vMerge w:val="restart"/>
            <w:vAlign w:val="center"/>
          </w:tcPr>
          <w:p w14:paraId="5F9B18FB" w14:textId="77777777" w:rsidR="00A32D3B" w:rsidRPr="00214B60" w:rsidRDefault="00A32D3B" w:rsidP="007622A3">
            <w:pPr>
              <w:jc w:val="center"/>
              <w:rPr>
                <w:rFonts w:ascii="Times New Roman" w:eastAsia="黑体" w:hAnsi="Times New Roman" w:cs="Times New Roman"/>
                <w:bCs/>
                <w:sz w:val="24"/>
                <w:szCs w:val="24"/>
              </w:rPr>
            </w:pPr>
            <w:bookmarkStart w:id="0" w:name="_Hlk35613547"/>
            <w:r w:rsidRPr="00214B60">
              <w:rPr>
                <w:rFonts w:ascii="Times New Roman" w:eastAsia="黑体" w:hAnsi="Times New Roman" w:cs="Times New Roman"/>
                <w:bCs/>
                <w:sz w:val="24"/>
                <w:szCs w:val="24"/>
              </w:rPr>
              <w:t>风险因素类别</w:t>
            </w:r>
          </w:p>
        </w:tc>
        <w:tc>
          <w:tcPr>
            <w:tcW w:w="1730" w:type="dxa"/>
            <w:vMerge w:val="restart"/>
            <w:vAlign w:val="center"/>
          </w:tcPr>
          <w:p w14:paraId="5C1A33D1" w14:textId="77777777" w:rsidR="00A32D3B" w:rsidRPr="00214B60" w:rsidRDefault="00A32D3B" w:rsidP="007622A3">
            <w:pPr>
              <w:jc w:val="center"/>
              <w:rPr>
                <w:rFonts w:ascii="Times New Roman" w:eastAsia="黑体" w:hAnsi="Times New Roman" w:cs="Times New Roman"/>
                <w:bCs/>
                <w:sz w:val="24"/>
                <w:szCs w:val="24"/>
              </w:rPr>
            </w:pPr>
            <w:r w:rsidRPr="00214B60">
              <w:rPr>
                <w:rFonts w:ascii="Times New Roman" w:eastAsia="黑体" w:hAnsi="Times New Roman" w:cs="Times New Roman"/>
                <w:bCs/>
                <w:sz w:val="24"/>
                <w:szCs w:val="24"/>
              </w:rPr>
              <w:t>具体风险因素</w:t>
            </w:r>
          </w:p>
        </w:tc>
        <w:tc>
          <w:tcPr>
            <w:tcW w:w="2409" w:type="dxa"/>
            <w:gridSpan w:val="2"/>
            <w:vAlign w:val="center"/>
          </w:tcPr>
          <w:p w14:paraId="7442C292" w14:textId="77777777" w:rsidR="00A32D3B" w:rsidRPr="00214B60" w:rsidRDefault="00A32D3B" w:rsidP="007622A3">
            <w:pPr>
              <w:jc w:val="center"/>
              <w:rPr>
                <w:rFonts w:ascii="Times New Roman" w:eastAsia="黑体" w:hAnsi="Times New Roman" w:cs="Times New Roman"/>
                <w:bCs/>
                <w:sz w:val="24"/>
                <w:szCs w:val="24"/>
              </w:rPr>
            </w:pPr>
            <w:r w:rsidRPr="00214B60">
              <w:rPr>
                <w:rFonts w:ascii="Times New Roman" w:eastAsia="黑体" w:hAnsi="Times New Roman" w:cs="Times New Roman"/>
                <w:bCs/>
                <w:sz w:val="24"/>
                <w:szCs w:val="24"/>
              </w:rPr>
              <w:t>风险承担方</w:t>
            </w:r>
          </w:p>
        </w:tc>
        <w:tc>
          <w:tcPr>
            <w:tcW w:w="3430" w:type="dxa"/>
            <w:vMerge w:val="restart"/>
            <w:vAlign w:val="center"/>
          </w:tcPr>
          <w:p w14:paraId="402F5F96" w14:textId="77777777" w:rsidR="00A32D3B" w:rsidRPr="00214B60" w:rsidRDefault="00A32D3B" w:rsidP="007622A3">
            <w:pPr>
              <w:jc w:val="center"/>
              <w:rPr>
                <w:rFonts w:ascii="Times New Roman" w:eastAsia="黑体" w:hAnsi="Times New Roman" w:cs="Times New Roman"/>
                <w:bCs/>
                <w:sz w:val="24"/>
                <w:szCs w:val="24"/>
              </w:rPr>
            </w:pPr>
            <w:r w:rsidRPr="00214B60">
              <w:rPr>
                <w:rFonts w:ascii="Times New Roman" w:eastAsia="黑体" w:hAnsi="Times New Roman" w:cs="Times New Roman"/>
                <w:bCs/>
                <w:sz w:val="24"/>
                <w:szCs w:val="24"/>
              </w:rPr>
              <w:t>备注</w:t>
            </w:r>
          </w:p>
        </w:tc>
      </w:tr>
      <w:tr w:rsidR="00A32D3B" w:rsidRPr="002E2872" w14:paraId="47EEC921" w14:textId="77777777" w:rsidTr="00351BB4">
        <w:trPr>
          <w:trHeight w:val="340"/>
          <w:tblHeader/>
          <w:jc w:val="center"/>
        </w:trPr>
        <w:tc>
          <w:tcPr>
            <w:tcW w:w="959" w:type="dxa"/>
            <w:vMerge/>
            <w:vAlign w:val="center"/>
          </w:tcPr>
          <w:p w14:paraId="7698D414" w14:textId="77777777" w:rsidR="00A32D3B" w:rsidRPr="002E2872" w:rsidRDefault="00A32D3B" w:rsidP="007622A3">
            <w:pPr>
              <w:jc w:val="center"/>
              <w:rPr>
                <w:rFonts w:ascii="Times New Roman" w:eastAsia="黑体" w:hAnsi="Times New Roman" w:cs="Times New Roman"/>
                <w:sz w:val="24"/>
                <w:szCs w:val="24"/>
              </w:rPr>
            </w:pPr>
          </w:p>
        </w:tc>
        <w:tc>
          <w:tcPr>
            <w:tcW w:w="1730" w:type="dxa"/>
            <w:vMerge/>
            <w:vAlign w:val="center"/>
          </w:tcPr>
          <w:p w14:paraId="600D0976" w14:textId="77777777" w:rsidR="00A32D3B" w:rsidRPr="002E2872" w:rsidRDefault="00A32D3B" w:rsidP="007622A3">
            <w:pPr>
              <w:jc w:val="center"/>
              <w:rPr>
                <w:rFonts w:ascii="Times New Roman" w:eastAsia="黑体" w:hAnsi="Times New Roman" w:cs="Times New Roman"/>
                <w:sz w:val="24"/>
                <w:szCs w:val="24"/>
              </w:rPr>
            </w:pPr>
          </w:p>
        </w:tc>
        <w:tc>
          <w:tcPr>
            <w:tcW w:w="1134" w:type="dxa"/>
            <w:vAlign w:val="center"/>
          </w:tcPr>
          <w:p w14:paraId="6F30D9FE" w14:textId="77777777" w:rsidR="00A32D3B" w:rsidRPr="00214B60" w:rsidRDefault="00A32D3B" w:rsidP="007622A3">
            <w:pPr>
              <w:jc w:val="center"/>
              <w:rPr>
                <w:rFonts w:ascii="Times New Roman" w:eastAsia="黑体" w:hAnsi="Times New Roman" w:cs="Times New Roman"/>
                <w:bCs/>
                <w:sz w:val="24"/>
                <w:szCs w:val="24"/>
              </w:rPr>
            </w:pPr>
            <w:r w:rsidRPr="00214B60">
              <w:rPr>
                <w:rFonts w:ascii="Times New Roman" w:eastAsia="黑体" w:hAnsi="Times New Roman" w:cs="Times New Roman"/>
                <w:bCs/>
                <w:sz w:val="24"/>
                <w:szCs w:val="24"/>
              </w:rPr>
              <w:t>政府</w:t>
            </w:r>
          </w:p>
        </w:tc>
        <w:tc>
          <w:tcPr>
            <w:tcW w:w="1275" w:type="dxa"/>
            <w:vAlign w:val="center"/>
          </w:tcPr>
          <w:p w14:paraId="4027D537" w14:textId="77777777" w:rsidR="00A32D3B" w:rsidRPr="00214B60" w:rsidRDefault="00A32D3B" w:rsidP="007622A3">
            <w:pPr>
              <w:jc w:val="left"/>
              <w:rPr>
                <w:rFonts w:ascii="Times New Roman" w:eastAsia="黑体" w:hAnsi="Times New Roman" w:cs="Times New Roman"/>
                <w:bCs/>
                <w:sz w:val="24"/>
                <w:szCs w:val="24"/>
              </w:rPr>
            </w:pPr>
            <w:r w:rsidRPr="00214B60">
              <w:rPr>
                <w:rFonts w:ascii="Times New Roman" w:eastAsia="黑体" w:hAnsi="Times New Roman" w:cs="Times New Roman"/>
                <w:bCs/>
                <w:sz w:val="24"/>
                <w:szCs w:val="24"/>
              </w:rPr>
              <w:t>社会资本</w:t>
            </w:r>
          </w:p>
        </w:tc>
        <w:tc>
          <w:tcPr>
            <w:tcW w:w="3430" w:type="dxa"/>
            <w:vMerge/>
            <w:vAlign w:val="center"/>
          </w:tcPr>
          <w:p w14:paraId="532B8734" w14:textId="77777777" w:rsidR="00A32D3B" w:rsidRPr="00214B60" w:rsidRDefault="00A32D3B" w:rsidP="007622A3">
            <w:pPr>
              <w:jc w:val="center"/>
              <w:rPr>
                <w:rFonts w:ascii="Times New Roman" w:eastAsia="宋体" w:hAnsi="Times New Roman" w:cs="Times New Roman"/>
                <w:bCs/>
                <w:sz w:val="24"/>
                <w:szCs w:val="24"/>
              </w:rPr>
            </w:pPr>
          </w:p>
        </w:tc>
      </w:tr>
      <w:tr w:rsidR="00A32D3B" w:rsidRPr="002E2872" w14:paraId="6D8B95DE" w14:textId="77777777" w:rsidTr="00351BB4">
        <w:trPr>
          <w:trHeight w:val="340"/>
          <w:jc w:val="center"/>
        </w:trPr>
        <w:tc>
          <w:tcPr>
            <w:tcW w:w="959" w:type="dxa"/>
            <w:vMerge w:val="restart"/>
            <w:vAlign w:val="center"/>
          </w:tcPr>
          <w:p w14:paraId="20E99339" w14:textId="77777777" w:rsidR="002E2872"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建设</w:t>
            </w:r>
          </w:p>
          <w:p w14:paraId="2EA6DEC4" w14:textId="53BD516D"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风险</w:t>
            </w:r>
          </w:p>
        </w:tc>
        <w:tc>
          <w:tcPr>
            <w:tcW w:w="1730" w:type="dxa"/>
            <w:vAlign w:val="center"/>
          </w:tcPr>
          <w:p w14:paraId="52BCCEA2"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建设组织管理风险</w:t>
            </w:r>
          </w:p>
        </w:tc>
        <w:tc>
          <w:tcPr>
            <w:tcW w:w="1134" w:type="dxa"/>
            <w:vAlign w:val="center"/>
          </w:tcPr>
          <w:p w14:paraId="304FF6FE"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06C33576"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Merge w:val="restart"/>
            <w:vAlign w:val="center"/>
          </w:tcPr>
          <w:p w14:paraId="09E6926A" w14:textId="77777777" w:rsidR="00A32D3B" w:rsidRPr="002E2872" w:rsidRDefault="00A32D3B" w:rsidP="007622A3">
            <w:pPr>
              <w:rPr>
                <w:rFonts w:ascii="Times New Roman" w:eastAsia="宋体" w:hAnsi="Times New Roman" w:cs="Times New Roman"/>
                <w:sz w:val="24"/>
                <w:szCs w:val="24"/>
              </w:rPr>
            </w:pPr>
            <w:bookmarkStart w:id="1" w:name="_GoBack"/>
            <w:bookmarkEnd w:id="1"/>
          </w:p>
        </w:tc>
      </w:tr>
      <w:tr w:rsidR="00A32D3B" w:rsidRPr="002E2872" w14:paraId="5D10CA3E" w14:textId="77777777" w:rsidTr="00351BB4">
        <w:trPr>
          <w:trHeight w:val="340"/>
          <w:jc w:val="center"/>
        </w:trPr>
        <w:tc>
          <w:tcPr>
            <w:tcW w:w="959" w:type="dxa"/>
            <w:vMerge/>
            <w:vAlign w:val="center"/>
          </w:tcPr>
          <w:p w14:paraId="1F0149AE" w14:textId="77777777" w:rsidR="00A32D3B" w:rsidRPr="002E2872" w:rsidRDefault="00A32D3B" w:rsidP="007622A3">
            <w:pPr>
              <w:jc w:val="center"/>
              <w:rPr>
                <w:rFonts w:ascii="Times New Roman" w:eastAsia="宋体" w:hAnsi="Times New Roman" w:cs="Times New Roman"/>
                <w:sz w:val="24"/>
                <w:szCs w:val="24"/>
              </w:rPr>
            </w:pPr>
          </w:p>
        </w:tc>
        <w:tc>
          <w:tcPr>
            <w:tcW w:w="1730" w:type="dxa"/>
            <w:vAlign w:val="center"/>
          </w:tcPr>
          <w:p w14:paraId="0F745E92"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施工技术风险</w:t>
            </w:r>
          </w:p>
        </w:tc>
        <w:tc>
          <w:tcPr>
            <w:tcW w:w="1134" w:type="dxa"/>
            <w:vAlign w:val="center"/>
          </w:tcPr>
          <w:p w14:paraId="7E5CD004"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49A52682"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Merge/>
            <w:vAlign w:val="center"/>
          </w:tcPr>
          <w:p w14:paraId="5FC32935" w14:textId="77777777" w:rsidR="00A32D3B" w:rsidRPr="002E2872" w:rsidRDefault="00A32D3B" w:rsidP="007622A3">
            <w:pPr>
              <w:rPr>
                <w:rFonts w:ascii="Times New Roman" w:eastAsia="宋体" w:hAnsi="Times New Roman" w:cs="Times New Roman"/>
                <w:sz w:val="24"/>
                <w:szCs w:val="24"/>
              </w:rPr>
            </w:pPr>
          </w:p>
        </w:tc>
      </w:tr>
      <w:tr w:rsidR="00A32D3B" w:rsidRPr="002E2872" w14:paraId="3949B07F" w14:textId="77777777" w:rsidTr="00351BB4">
        <w:trPr>
          <w:trHeight w:val="340"/>
          <w:jc w:val="center"/>
        </w:trPr>
        <w:tc>
          <w:tcPr>
            <w:tcW w:w="959" w:type="dxa"/>
            <w:vMerge/>
            <w:vAlign w:val="center"/>
          </w:tcPr>
          <w:p w14:paraId="682B8D41" w14:textId="77777777" w:rsidR="00A32D3B" w:rsidRPr="002E2872" w:rsidRDefault="00A32D3B" w:rsidP="007622A3">
            <w:pPr>
              <w:keepNext/>
              <w:keepLines/>
              <w:spacing w:before="340" w:after="330"/>
              <w:jc w:val="center"/>
              <w:outlineLvl w:val="0"/>
              <w:rPr>
                <w:rFonts w:ascii="Times New Roman" w:eastAsia="宋体" w:hAnsi="Times New Roman" w:cs="Times New Roman"/>
                <w:sz w:val="24"/>
                <w:szCs w:val="24"/>
              </w:rPr>
            </w:pPr>
          </w:p>
        </w:tc>
        <w:tc>
          <w:tcPr>
            <w:tcW w:w="1730" w:type="dxa"/>
            <w:vAlign w:val="center"/>
          </w:tcPr>
          <w:p w14:paraId="69D6E38F"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投资风险（工程超支）</w:t>
            </w:r>
          </w:p>
        </w:tc>
        <w:tc>
          <w:tcPr>
            <w:tcW w:w="1134" w:type="dxa"/>
            <w:vAlign w:val="center"/>
          </w:tcPr>
          <w:p w14:paraId="73E4C2D5"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2A135613"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42D9D192" w14:textId="77777777" w:rsidR="00A32D3B" w:rsidRPr="002E2872" w:rsidRDefault="00A32D3B" w:rsidP="007622A3">
            <w:pPr>
              <w:rPr>
                <w:rFonts w:ascii="Times New Roman" w:eastAsia="宋体" w:hAnsi="Times New Roman" w:cs="Times New Roman"/>
                <w:sz w:val="24"/>
                <w:szCs w:val="24"/>
              </w:rPr>
            </w:pPr>
            <w:r w:rsidRPr="002E2872">
              <w:rPr>
                <w:rFonts w:ascii="Times New Roman" w:eastAsia="宋体" w:hAnsi="Times New Roman" w:cs="Times New Roman"/>
                <w:sz w:val="24"/>
                <w:szCs w:val="24"/>
              </w:rPr>
              <w:t>因政府原因设计变更、征地拆迁费用超支等原因导致工程超支的投资风险由政府承担，其他原因导致工程超支的投资风险由社会资本承担。</w:t>
            </w:r>
          </w:p>
        </w:tc>
      </w:tr>
      <w:tr w:rsidR="00A32D3B" w:rsidRPr="002E2872" w14:paraId="6AA28EFA" w14:textId="77777777" w:rsidTr="00351BB4">
        <w:trPr>
          <w:trHeight w:val="726"/>
          <w:jc w:val="center"/>
        </w:trPr>
        <w:tc>
          <w:tcPr>
            <w:tcW w:w="959" w:type="dxa"/>
            <w:vMerge/>
            <w:vAlign w:val="center"/>
          </w:tcPr>
          <w:p w14:paraId="5B04C589" w14:textId="77777777" w:rsidR="00A32D3B" w:rsidRPr="002E2872" w:rsidRDefault="00A32D3B" w:rsidP="007622A3">
            <w:pPr>
              <w:keepNext/>
              <w:keepLines/>
              <w:spacing w:before="260" w:after="260"/>
              <w:jc w:val="center"/>
              <w:outlineLvl w:val="2"/>
              <w:rPr>
                <w:rFonts w:ascii="Times New Roman" w:eastAsia="宋体" w:hAnsi="Times New Roman" w:cs="Times New Roman"/>
                <w:sz w:val="24"/>
                <w:szCs w:val="24"/>
              </w:rPr>
            </w:pPr>
          </w:p>
        </w:tc>
        <w:tc>
          <w:tcPr>
            <w:tcW w:w="1730" w:type="dxa"/>
            <w:vAlign w:val="center"/>
          </w:tcPr>
          <w:p w14:paraId="611B0AF5"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环境保护风险</w:t>
            </w:r>
          </w:p>
        </w:tc>
        <w:tc>
          <w:tcPr>
            <w:tcW w:w="1134" w:type="dxa"/>
            <w:vAlign w:val="center"/>
          </w:tcPr>
          <w:p w14:paraId="65805250"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06E2A3D4"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3FB3AA8C" w14:textId="77777777" w:rsidR="00A32D3B" w:rsidRPr="002E2872" w:rsidRDefault="00A32D3B" w:rsidP="00351BB4">
            <w:pPr>
              <w:keepNext/>
              <w:keepLines/>
              <w:spacing w:before="340" w:after="330"/>
              <w:jc w:val="center"/>
              <w:outlineLvl w:val="0"/>
              <w:rPr>
                <w:rFonts w:ascii="Times New Roman" w:eastAsia="宋体" w:hAnsi="Times New Roman" w:cs="Times New Roman"/>
                <w:sz w:val="24"/>
                <w:szCs w:val="24"/>
              </w:rPr>
            </w:pPr>
          </w:p>
        </w:tc>
      </w:tr>
      <w:tr w:rsidR="00A32D3B" w:rsidRPr="002E2872" w14:paraId="2063803A" w14:textId="77777777" w:rsidTr="00351BB4">
        <w:trPr>
          <w:trHeight w:val="340"/>
          <w:jc w:val="center"/>
        </w:trPr>
        <w:tc>
          <w:tcPr>
            <w:tcW w:w="959" w:type="dxa"/>
            <w:vMerge w:val="restart"/>
            <w:vAlign w:val="center"/>
          </w:tcPr>
          <w:p w14:paraId="117A3043" w14:textId="77777777" w:rsidR="002E2872"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财务</w:t>
            </w:r>
          </w:p>
          <w:p w14:paraId="79541004" w14:textId="3BC1B644"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风险</w:t>
            </w:r>
          </w:p>
        </w:tc>
        <w:tc>
          <w:tcPr>
            <w:tcW w:w="1730" w:type="dxa"/>
            <w:vAlign w:val="center"/>
          </w:tcPr>
          <w:p w14:paraId="28F76BAE"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融资风险</w:t>
            </w:r>
          </w:p>
        </w:tc>
        <w:tc>
          <w:tcPr>
            <w:tcW w:w="1134" w:type="dxa"/>
            <w:vAlign w:val="center"/>
          </w:tcPr>
          <w:p w14:paraId="36EAC05D"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66E27491"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189ED524" w14:textId="77777777" w:rsidR="00A32D3B" w:rsidRPr="002E2872" w:rsidRDefault="00A32D3B" w:rsidP="007622A3">
            <w:pPr>
              <w:keepNext/>
              <w:keepLines/>
              <w:spacing w:before="340" w:after="330"/>
              <w:jc w:val="center"/>
              <w:outlineLvl w:val="0"/>
              <w:rPr>
                <w:rFonts w:ascii="Times New Roman" w:eastAsia="宋体" w:hAnsi="Times New Roman" w:cs="Times New Roman"/>
                <w:sz w:val="24"/>
                <w:szCs w:val="24"/>
              </w:rPr>
            </w:pPr>
          </w:p>
        </w:tc>
      </w:tr>
      <w:tr w:rsidR="00A32D3B" w:rsidRPr="002E2872" w14:paraId="44BC8D28" w14:textId="77777777" w:rsidTr="00351BB4">
        <w:trPr>
          <w:trHeight w:val="340"/>
          <w:jc w:val="center"/>
        </w:trPr>
        <w:tc>
          <w:tcPr>
            <w:tcW w:w="959" w:type="dxa"/>
            <w:vMerge/>
            <w:vAlign w:val="center"/>
          </w:tcPr>
          <w:p w14:paraId="243AE2C0" w14:textId="77777777" w:rsidR="00A32D3B" w:rsidRPr="002E2872" w:rsidRDefault="00A32D3B" w:rsidP="007622A3">
            <w:pPr>
              <w:jc w:val="center"/>
              <w:rPr>
                <w:rFonts w:ascii="Times New Roman" w:eastAsia="宋体" w:hAnsi="Times New Roman" w:cs="Times New Roman"/>
                <w:sz w:val="24"/>
                <w:szCs w:val="24"/>
              </w:rPr>
            </w:pPr>
          </w:p>
        </w:tc>
        <w:tc>
          <w:tcPr>
            <w:tcW w:w="1730" w:type="dxa"/>
            <w:vAlign w:val="center"/>
          </w:tcPr>
          <w:p w14:paraId="0219A3A4"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利率风险</w:t>
            </w:r>
          </w:p>
        </w:tc>
        <w:tc>
          <w:tcPr>
            <w:tcW w:w="1134" w:type="dxa"/>
            <w:vAlign w:val="center"/>
          </w:tcPr>
          <w:p w14:paraId="2CA76D6C"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2E1D8D79"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3EC91F24" w14:textId="77777777" w:rsidR="00A32D3B" w:rsidRPr="002E2872" w:rsidRDefault="00A32D3B" w:rsidP="007622A3">
            <w:pPr>
              <w:jc w:val="left"/>
              <w:rPr>
                <w:rFonts w:ascii="Times New Roman" w:eastAsia="宋体" w:hAnsi="Times New Roman" w:cs="Times New Roman"/>
                <w:sz w:val="24"/>
                <w:szCs w:val="24"/>
              </w:rPr>
            </w:pPr>
            <w:r w:rsidRPr="002E2872">
              <w:rPr>
                <w:rFonts w:ascii="Times New Roman" w:eastAsia="宋体" w:hAnsi="Times New Roman" w:cs="Times New Roman"/>
                <w:sz w:val="24"/>
                <w:szCs w:val="24"/>
              </w:rPr>
              <w:t>建设期利率风险由社会资本承担，运营期利率风险由双方共同承担。以</w:t>
            </w:r>
            <w:r w:rsidRPr="002E2872">
              <w:rPr>
                <w:rFonts w:ascii="Times New Roman" w:eastAsia="宋体" w:hAnsi="Times New Roman" w:cs="Times New Roman"/>
                <w:sz w:val="24"/>
                <w:szCs w:val="24"/>
              </w:rPr>
              <w:t>2019</w:t>
            </w:r>
            <w:r w:rsidRPr="002E2872">
              <w:rPr>
                <w:rFonts w:ascii="Times New Roman" w:eastAsia="宋体" w:hAnsi="Times New Roman" w:cs="Times New Roman"/>
                <w:sz w:val="24"/>
                <w:szCs w:val="24"/>
              </w:rPr>
              <w:t>年中国人民银行五年期以上贷款基准利率</w:t>
            </w:r>
            <w:r w:rsidRPr="002E2872">
              <w:rPr>
                <w:rFonts w:ascii="Times New Roman" w:eastAsia="宋体" w:hAnsi="Times New Roman" w:cs="Times New Roman"/>
                <w:sz w:val="24"/>
                <w:szCs w:val="24"/>
              </w:rPr>
              <w:t>4.9%</w:t>
            </w:r>
            <w:r w:rsidRPr="002E2872">
              <w:rPr>
                <w:rFonts w:ascii="Times New Roman" w:eastAsia="宋体" w:hAnsi="Times New Roman" w:cs="Times New Roman"/>
                <w:sz w:val="24"/>
                <w:szCs w:val="24"/>
              </w:rPr>
              <w:t>为基础，某年度内贷款基准利率上下浮动</w:t>
            </w:r>
            <w:r w:rsidRPr="002E2872">
              <w:rPr>
                <w:rFonts w:ascii="Times New Roman" w:eastAsia="宋体" w:hAnsi="Times New Roman" w:cs="Times New Roman"/>
                <w:sz w:val="24"/>
                <w:szCs w:val="24"/>
              </w:rPr>
              <w:t>10%</w:t>
            </w:r>
            <w:r w:rsidRPr="002E2872">
              <w:rPr>
                <w:rFonts w:ascii="Times New Roman" w:eastAsia="宋体" w:hAnsi="Times New Roman" w:cs="Times New Roman"/>
                <w:sz w:val="24"/>
                <w:szCs w:val="24"/>
              </w:rPr>
              <w:t>以内的风险，由社会资本承担或受益；上下浮动</w:t>
            </w:r>
            <w:r w:rsidRPr="002E2872">
              <w:rPr>
                <w:rFonts w:ascii="Times New Roman" w:eastAsia="宋体" w:hAnsi="Times New Roman" w:cs="Times New Roman"/>
                <w:sz w:val="24"/>
                <w:szCs w:val="24"/>
              </w:rPr>
              <w:t>10%</w:t>
            </w:r>
            <w:r w:rsidRPr="002E2872">
              <w:rPr>
                <w:rFonts w:ascii="Times New Roman" w:eastAsia="宋体" w:hAnsi="Times New Roman" w:cs="Times New Roman"/>
                <w:sz w:val="24"/>
                <w:szCs w:val="24"/>
              </w:rPr>
              <w:t>以上的，超过部分由政府给予补贴或受益。</w:t>
            </w:r>
          </w:p>
        </w:tc>
      </w:tr>
      <w:tr w:rsidR="00A32D3B" w:rsidRPr="002E2872" w14:paraId="6D0D1F3B" w14:textId="77777777" w:rsidTr="00351BB4">
        <w:trPr>
          <w:trHeight w:val="340"/>
          <w:jc w:val="center"/>
        </w:trPr>
        <w:tc>
          <w:tcPr>
            <w:tcW w:w="959" w:type="dxa"/>
            <w:vAlign w:val="center"/>
          </w:tcPr>
          <w:p w14:paraId="108012A6"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征地拆迁风险</w:t>
            </w:r>
          </w:p>
        </w:tc>
        <w:tc>
          <w:tcPr>
            <w:tcW w:w="1730" w:type="dxa"/>
            <w:vAlign w:val="center"/>
          </w:tcPr>
          <w:p w14:paraId="1C5818FD"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征地拆迁风险</w:t>
            </w:r>
          </w:p>
        </w:tc>
        <w:tc>
          <w:tcPr>
            <w:tcW w:w="1134" w:type="dxa"/>
            <w:vAlign w:val="center"/>
          </w:tcPr>
          <w:p w14:paraId="7AC35B9A"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339E1DE7"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53EE039A" w14:textId="77777777" w:rsidR="00A32D3B" w:rsidRPr="002E2872" w:rsidRDefault="00A32D3B" w:rsidP="007622A3">
            <w:pPr>
              <w:jc w:val="left"/>
              <w:rPr>
                <w:rFonts w:ascii="Times New Roman" w:eastAsia="宋体" w:hAnsi="Times New Roman" w:cs="Times New Roman"/>
                <w:sz w:val="24"/>
                <w:szCs w:val="24"/>
              </w:rPr>
            </w:pPr>
            <w:r w:rsidRPr="002E2872">
              <w:rPr>
                <w:rFonts w:ascii="Times New Roman" w:eastAsia="宋体" w:hAnsi="Times New Roman" w:cs="Times New Roman"/>
                <w:sz w:val="24"/>
                <w:szCs w:val="24"/>
              </w:rPr>
              <w:t>根据风险发生的情况确定承担主体及承担方式，比如，征地拆迁风险拆迁延期致工期延期风险主要由社会资本承担，拆迁补偿费用超支风险主要由政府方承担。</w:t>
            </w:r>
          </w:p>
        </w:tc>
      </w:tr>
      <w:tr w:rsidR="00A32D3B" w:rsidRPr="002E2872" w14:paraId="4CA69DC4" w14:textId="77777777" w:rsidTr="00351BB4">
        <w:trPr>
          <w:trHeight w:val="340"/>
          <w:jc w:val="center"/>
        </w:trPr>
        <w:tc>
          <w:tcPr>
            <w:tcW w:w="959" w:type="dxa"/>
            <w:vAlign w:val="center"/>
          </w:tcPr>
          <w:p w14:paraId="2B74170A"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设计变更风险</w:t>
            </w:r>
          </w:p>
        </w:tc>
        <w:tc>
          <w:tcPr>
            <w:tcW w:w="1730" w:type="dxa"/>
            <w:vAlign w:val="center"/>
          </w:tcPr>
          <w:p w14:paraId="1FA4B72C"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设计变更风险</w:t>
            </w:r>
          </w:p>
        </w:tc>
        <w:tc>
          <w:tcPr>
            <w:tcW w:w="1134" w:type="dxa"/>
            <w:vAlign w:val="center"/>
          </w:tcPr>
          <w:p w14:paraId="0D13D2FA"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4C9178F1"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03D99144" w14:textId="77777777" w:rsidR="00A32D3B" w:rsidRPr="002E2872" w:rsidRDefault="00A32D3B" w:rsidP="007622A3">
            <w:pPr>
              <w:rPr>
                <w:rFonts w:ascii="Times New Roman" w:eastAsia="宋体" w:hAnsi="Times New Roman" w:cs="Times New Roman"/>
                <w:sz w:val="24"/>
                <w:szCs w:val="24"/>
              </w:rPr>
            </w:pPr>
            <w:r w:rsidRPr="002E2872">
              <w:rPr>
                <w:rFonts w:ascii="Times New Roman" w:eastAsia="宋体" w:hAnsi="Times New Roman" w:cs="Times New Roman"/>
                <w:sz w:val="24"/>
                <w:szCs w:val="24"/>
              </w:rPr>
              <w:t>政府承担勘察设计风险。在</w:t>
            </w:r>
            <w:r w:rsidRPr="002E2872">
              <w:rPr>
                <w:rFonts w:ascii="Times New Roman" w:eastAsia="宋体" w:hAnsi="Times New Roman" w:cs="Times New Roman"/>
                <w:sz w:val="24"/>
                <w:szCs w:val="24"/>
              </w:rPr>
              <w:t>PPP</w:t>
            </w:r>
            <w:r w:rsidRPr="002E2872">
              <w:rPr>
                <w:rFonts w:ascii="Times New Roman" w:eastAsia="宋体" w:hAnsi="Times New Roman" w:cs="Times New Roman"/>
                <w:sz w:val="24"/>
                <w:szCs w:val="24"/>
              </w:rPr>
              <w:t>招标时，机电、房建等的施工图设计尚未完成，待该部分施工图设计送审稿编制完成后，项目公司应负责复核并确认，该部分施工图设计批复后，实施过程中产生的工程变更、返工、</w:t>
            </w:r>
            <w:r w:rsidRPr="002E2872">
              <w:rPr>
                <w:rFonts w:ascii="Times New Roman" w:eastAsia="宋体" w:hAnsi="Times New Roman" w:cs="Times New Roman"/>
                <w:sz w:val="24"/>
                <w:szCs w:val="24"/>
              </w:rPr>
              <w:lastRenderedPageBreak/>
              <w:t>缺陷等造成费用增加的风险由社会资本承担。</w:t>
            </w:r>
          </w:p>
        </w:tc>
      </w:tr>
      <w:tr w:rsidR="00A32D3B" w:rsidRPr="002E2872" w14:paraId="58938F8E" w14:textId="77777777" w:rsidTr="00351BB4">
        <w:trPr>
          <w:trHeight w:val="340"/>
          <w:jc w:val="center"/>
        </w:trPr>
        <w:tc>
          <w:tcPr>
            <w:tcW w:w="959" w:type="dxa"/>
            <w:vMerge w:val="restart"/>
            <w:vAlign w:val="center"/>
          </w:tcPr>
          <w:p w14:paraId="2EFF4DA8"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lastRenderedPageBreak/>
              <w:t>运营管理风险</w:t>
            </w:r>
          </w:p>
        </w:tc>
        <w:tc>
          <w:tcPr>
            <w:tcW w:w="1730" w:type="dxa"/>
            <w:vAlign w:val="center"/>
          </w:tcPr>
          <w:p w14:paraId="1352FDA0"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运营组织管理风险</w:t>
            </w:r>
          </w:p>
        </w:tc>
        <w:tc>
          <w:tcPr>
            <w:tcW w:w="1134" w:type="dxa"/>
            <w:vAlign w:val="center"/>
          </w:tcPr>
          <w:p w14:paraId="71D8A390"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1F07AD3F"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048E0CF4" w14:textId="77777777" w:rsidR="00A32D3B" w:rsidRPr="002E2872" w:rsidRDefault="00A32D3B" w:rsidP="007622A3">
            <w:pPr>
              <w:keepNext/>
              <w:keepLines/>
              <w:spacing w:before="340" w:after="330"/>
              <w:jc w:val="center"/>
              <w:outlineLvl w:val="0"/>
              <w:rPr>
                <w:rFonts w:ascii="Times New Roman" w:eastAsia="宋体" w:hAnsi="Times New Roman" w:cs="Times New Roman"/>
                <w:sz w:val="24"/>
                <w:szCs w:val="24"/>
              </w:rPr>
            </w:pPr>
          </w:p>
        </w:tc>
      </w:tr>
      <w:tr w:rsidR="00A32D3B" w:rsidRPr="002E2872" w14:paraId="1B07E8C9" w14:textId="77777777" w:rsidTr="00351BB4">
        <w:trPr>
          <w:trHeight w:val="340"/>
          <w:jc w:val="center"/>
        </w:trPr>
        <w:tc>
          <w:tcPr>
            <w:tcW w:w="959" w:type="dxa"/>
            <w:vMerge/>
            <w:vAlign w:val="center"/>
          </w:tcPr>
          <w:p w14:paraId="2FF72D27" w14:textId="77777777" w:rsidR="00A32D3B" w:rsidRPr="002E2872" w:rsidRDefault="00A32D3B" w:rsidP="007622A3">
            <w:pPr>
              <w:jc w:val="center"/>
              <w:rPr>
                <w:rFonts w:ascii="Times New Roman" w:eastAsia="宋体" w:hAnsi="Times New Roman" w:cs="Times New Roman"/>
                <w:sz w:val="24"/>
                <w:szCs w:val="24"/>
              </w:rPr>
            </w:pPr>
          </w:p>
        </w:tc>
        <w:tc>
          <w:tcPr>
            <w:tcW w:w="1730" w:type="dxa"/>
            <w:vAlign w:val="center"/>
          </w:tcPr>
          <w:p w14:paraId="388C0098"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交通量波动风险</w:t>
            </w:r>
          </w:p>
        </w:tc>
        <w:tc>
          <w:tcPr>
            <w:tcW w:w="1134" w:type="dxa"/>
            <w:vAlign w:val="center"/>
          </w:tcPr>
          <w:p w14:paraId="6DFF8F5F"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002C2CA5"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39B9769B" w14:textId="77777777" w:rsidR="00A32D3B" w:rsidRPr="002E2872" w:rsidRDefault="00A32D3B" w:rsidP="007622A3">
            <w:pPr>
              <w:jc w:val="left"/>
              <w:rPr>
                <w:rFonts w:ascii="Times New Roman" w:eastAsia="宋体" w:hAnsi="Times New Roman" w:cs="Times New Roman"/>
                <w:sz w:val="24"/>
                <w:szCs w:val="24"/>
              </w:rPr>
            </w:pPr>
            <w:r w:rsidRPr="002E2872">
              <w:rPr>
                <w:rFonts w:ascii="Times New Roman" w:eastAsia="宋体" w:hAnsi="Times New Roman" w:cs="Times New Roman"/>
                <w:sz w:val="24"/>
                <w:szCs w:val="24"/>
              </w:rPr>
              <w:t>由政府和社会资本按照本方案</w:t>
            </w:r>
            <w:r w:rsidRPr="002E2872">
              <w:rPr>
                <w:rFonts w:ascii="Times New Roman" w:eastAsia="宋体" w:hAnsi="Times New Roman" w:cs="Times New Roman"/>
                <w:sz w:val="24"/>
                <w:szCs w:val="24"/>
              </w:rPr>
              <w:t>“</w:t>
            </w:r>
            <w:r w:rsidRPr="002E2872">
              <w:rPr>
                <w:rFonts w:ascii="Times New Roman" w:eastAsia="宋体" w:hAnsi="Times New Roman" w:cs="Times New Roman"/>
                <w:sz w:val="24"/>
                <w:szCs w:val="24"/>
              </w:rPr>
              <w:t>第三章</w:t>
            </w:r>
            <w:r w:rsidRPr="002E2872">
              <w:rPr>
                <w:rFonts w:ascii="Times New Roman" w:eastAsia="宋体" w:hAnsi="Times New Roman" w:cs="Times New Roman"/>
                <w:sz w:val="24"/>
                <w:szCs w:val="24"/>
              </w:rPr>
              <w:t xml:space="preserve"> </w:t>
            </w:r>
            <w:r w:rsidRPr="002E2872">
              <w:rPr>
                <w:rFonts w:ascii="Times New Roman" w:eastAsia="宋体" w:hAnsi="Times New Roman" w:cs="Times New Roman"/>
                <w:sz w:val="24"/>
                <w:szCs w:val="24"/>
              </w:rPr>
              <w:t>交易结构</w:t>
            </w:r>
            <w:r w:rsidRPr="002E2872">
              <w:rPr>
                <w:rFonts w:ascii="Times New Roman" w:eastAsia="宋体" w:hAnsi="Times New Roman" w:cs="Times New Roman"/>
                <w:sz w:val="24"/>
                <w:szCs w:val="24"/>
              </w:rPr>
              <w:t>”</w:t>
            </w:r>
            <w:r w:rsidRPr="002E2872">
              <w:rPr>
                <w:rFonts w:ascii="Times New Roman" w:eastAsia="宋体" w:hAnsi="Times New Roman" w:cs="Times New Roman"/>
                <w:sz w:val="24"/>
                <w:szCs w:val="24"/>
              </w:rPr>
              <w:t>中建立</w:t>
            </w:r>
            <w:r w:rsidRPr="002E2872">
              <w:rPr>
                <w:rFonts w:ascii="Times New Roman" w:eastAsia="宋体" w:hAnsi="Times New Roman" w:cs="Times New Roman"/>
                <w:sz w:val="24"/>
                <w:szCs w:val="24"/>
              </w:rPr>
              <w:t>PPP</w:t>
            </w:r>
            <w:r w:rsidRPr="002E2872">
              <w:rPr>
                <w:rFonts w:ascii="Times New Roman" w:eastAsia="宋体" w:hAnsi="Times New Roman" w:cs="Times New Roman"/>
                <w:sz w:val="24"/>
                <w:szCs w:val="24"/>
              </w:rPr>
              <w:t>项目合同约定的收益分配机制进行分担。</w:t>
            </w:r>
          </w:p>
        </w:tc>
      </w:tr>
      <w:tr w:rsidR="00A32D3B" w:rsidRPr="002E2872" w14:paraId="7BED5293" w14:textId="77777777" w:rsidTr="00351BB4">
        <w:trPr>
          <w:trHeight w:val="340"/>
          <w:jc w:val="center"/>
        </w:trPr>
        <w:tc>
          <w:tcPr>
            <w:tcW w:w="959" w:type="dxa"/>
            <w:vAlign w:val="center"/>
          </w:tcPr>
          <w:p w14:paraId="197A2C08"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最低需求风险</w:t>
            </w:r>
          </w:p>
        </w:tc>
        <w:tc>
          <w:tcPr>
            <w:tcW w:w="1730" w:type="dxa"/>
            <w:vAlign w:val="center"/>
          </w:tcPr>
          <w:p w14:paraId="7EF7ED8B"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实际通行费收入偏离最低需求的风险</w:t>
            </w:r>
          </w:p>
        </w:tc>
        <w:tc>
          <w:tcPr>
            <w:tcW w:w="1134" w:type="dxa"/>
            <w:vAlign w:val="center"/>
          </w:tcPr>
          <w:p w14:paraId="0860E802"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08B1479B" w14:textId="77777777" w:rsidR="00A32D3B" w:rsidRPr="002E2872" w:rsidRDefault="00A32D3B" w:rsidP="007622A3">
            <w:pPr>
              <w:jc w:val="center"/>
              <w:rPr>
                <w:rFonts w:ascii="Times New Roman" w:eastAsia="宋体" w:hAnsi="Times New Roman" w:cs="Times New Roman"/>
                <w:sz w:val="24"/>
                <w:szCs w:val="24"/>
              </w:rPr>
            </w:pPr>
          </w:p>
        </w:tc>
        <w:tc>
          <w:tcPr>
            <w:tcW w:w="3430" w:type="dxa"/>
            <w:vAlign w:val="center"/>
          </w:tcPr>
          <w:p w14:paraId="1414C59A" w14:textId="77777777" w:rsidR="00A32D3B" w:rsidRPr="002E2872" w:rsidRDefault="00A32D3B" w:rsidP="007622A3">
            <w:pPr>
              <w:keepNext/>
              <w:keepLines/>
              <w:spacing w:before="340" w:after="330"/>
              <w:jc w:val="center"/>
              <w:outlineLvl w:val="0"/>
              <w:rPr>
                <w:rFonts w:ascii="Times New Roman" w:eastAsia="宋体" w:hAnsi="Times New Roman" w:cs="Times New Roman"/>
                <w:sz w:val="24"/>
                <w:szCs w:val="24"/>
              </w:rPr>
            </w:pPr>
          </w:p>
        </w:tc>
      </w:tr>
      <w:tr w:rsidR="00A32D3B" w:rsidRPr="002E2872" w14:paraId="1DA1DEBF" w14:textId="77777777" w:rsidTr="00351BB4">
        <w:trPr>
          <w:trHeight w:val="340"/>
          <w:jc w:val="center"/>
        </w:trPr>
        <w:tc>
          <w:tcPr>
            <w:tcW w:w="959" w:type="dxa"/>
            <w:vMerge w:val="restart"/>
            <w:vAlign w:val="center"/>
          </w:tcPr>
          <w:p w14:paraId="13B69BC0" w14:textId="77777777" w:rsidR="002E2872"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政策</w:t>
            </w:r>
          </w:p>
          <w:p w14:paraId="5A85C2FE" w14:textId="179A40DA"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风险</w:t>
            </w:r>
          </w:p>
        </w:tc>
        <w:tc>
          <w:tcPr>
            <w:tcW w:w="1730" w:type="dxa"/>
            <w:vAlign w:val="center"/>
          </w:tcPr>
          <w:p w14:paraId="58967233"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新增竞争性项目风险</w:t>
            </w:r>
          </w:p>
        </w:tc>
        <w:tc>
          <w:tcPr>
            <w:tcW w:w="1134" w:type="dxa"/>
            <w:vAlign w:val="center"/>
          </w:tcPr>
          <w:p w14:paraId="1EA7E5E5"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2A2B5417" w14:textId="77777777" w:rsidR="00A32D3B" w:rsidRPr="002E2872" w:rsidRDefault="00A32D3B" w:rsidP="007622A3">
            <w:pPr>
              <w:jc w:val="center"/>
              <w:rPr>
                <w:rFonts w:ascii="Times New Roman" w:eastAsia="宋体" w:hAnsi="Times New Roman" w:cs="Times New Roman"/>
                <w:sz w:val="24"/>
                <w:szCs w:val="24"/>
              </w:rPr>
            </w:pPr>
          </w:p>
        </w:tc>
        <w:tc>
          <w:tcPr>
            <w:tcW w:w="3430" w:type="dxa"/>
            <w:vAlign w:val="center"/>
          </w:tcPr>
          <w:p w14:paraId="5B45BE49" w14:textId="77777777" w:rsidR="00A32D3B" w:rsidRPr="002E2872" w:rsidRDefault="00A32D3B" w:rsidP="007622A3">
            <w:pPr>
              <w:keepNext/>
              <w:keepLines/>
              <w:spacing w:before="340" w:after="330"/>
              <w:jc w:val="center"/>
              <w:outlineLvl w:val="0"/>
              <w:rPr>
                <w:rFonts w:ascii="Times New Roman" w:eastAsia="宋体" w:hAnsi="Times New Roman" w:cs="Times New Roman"/>
                <w:sz w:val="24"/>
                <w:szCs w:val="24"/>
              </w:rPr>
            </w:pPr>
          </w:p>
        </w:tc>
      </w:tr>
      <w:tr w:rsidR="00A32D3B" w:rsidRPr="002E2872" w14:paraId="69473EE2" w14:textId="77777777" w:rsidTr="00351BB4">
        <w:trPr>
          <w:trHeight w:val="340"/>
          <w:jc w:val="center"/>
        </w:trPr>
        <w:tc>
          <w:tcPr>
            <w:tcW w:w="959" w:type="dxa"/>
            <w:vMerge/>
            <w:vAlign w:val="center"/>
          </w:tcPr>
          <w:p w14:paraId="65EB1243" w14:textId="77777777" w:rsidR="00A32D3B" w:rsidRPr="002E2872" w:rsidRDefault="00A32D3B" w:rsidP="007622A3">
            <w:pPr>
              <w:jc w:val="center"/>
              <w:rPr>
                <w:rFonts w:ascii="Times New Roman" w:eastAsia="宋体" w:hAnsi="Times New Roman" w:cs="Times New Roman"/>
                <w:sz w:val="24"/>
                <w:szCs w:val="24"/>
              </w:rPr>
            </w:pPr>
          </w:p>
        </w:tc>
        <w:tc>
          <w:tcPr>
            <w:tcW w:w="1730" w:type="dxa"/>
            <w:vAlign w:val="center"/>
          </w:tcPr>
          <w:p w14:paraId="06287C1F"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税收政策风险</w:t>
            </w:r>
          </w:p>
        </w:tc>
        <w:tc>
          <w:tcPr>
            <w:tcW w:w="1134" w:type="dxa"/>
            <w:vAlign w:val="center"/>
          </w:tcPr>
          <w:p w14:paraId="5A2E5454"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3E65F4A8"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68679836" w14:textId="77777777" w:rsidR="00A32D3B" w:rsidRPr="002E2872" w:rsidRDefault="00A32D3B" w:rsidP="007622A3">
            <w:pPr>
              <w:keepNext/>
              <w:keepLines/>
              <w:spacing w:before="340" w:after="330"/>
              <w:jc w:val="center"/>
              <w:outlineLvl w:val="0"/>
              <w:rPr>
                <w:rFonts w:ascii="Times New Roman" w:eastAsia="宋体" w:hAnsi="Times New Roman" w:cs="Times New Roman"/>
                <w:sz w:val="24"/>
                <w:szCs w:val="24"/>
              </w:rPr>
            </w:pPr>
          </w:p>
        </w:tc>
      </w:tr>
      <w:tr w:rsidR="00A32D3B" w:rsidRPr="002E2872" w14:paraId="7DFF8B16" w14:textId="77777777" w:rsidTr="00351BB4">
        <w:trPr>
          <w:trHeight w:val="340"/>
          <w:jc w:val="center"/>
        </w:trPr>
        <w:tc>
          <w:tcPr>
            <w:tcW w:w="959" w:type="dxa"/>
            <w:vAlign w:val="center"/>
          </w:tcPr>
          <w:p w14:paraId="6D445A30"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不可抗力风险</w:t>
            </w:r>
          </w:p>
        </w:tc>
        <w:tc>
          <w:tcPr>
            <w:tcW w:w="1730" w:type="dxa"/>
            <w:vAlign w:val="center"/>
          </w:tcPr>
          <w:p w14:paraId="7244C777"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不可抗力风险</w:t>
            </w:r>
          </w:p>
        </w:tc>
        <w:tc>
          <w:tcPr>
            <w:tcW w:w="1134" w:type="dxa"/>
            <w:vAlign w:val="center"/>
          </w:tcPr>
          <w:p w14:paraId="53A50CF3"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7DEEB5B1"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49BD4B53" w14:textId="77777777" w:rsidR="00A32D3B" w:rsidRPr="002E2872" w:rsidRDefault="00A32D3B" w:rsidP="007622A3">
            <w:pPr>
              <w:jc w:val="left"/>
              <w:rPr>
                <w:rFonts w:ascii="Times New Roman" w:eastAsia="宋体" w:hAnsi="Times New Roman" w:cs="Times New Roman"/>
                <w:sz w:val="24"/>
                <w:szCs w:val="24"/>
              </w:rPr>
            </w:pPr>
            <w:r w:rsidRPr="002E2872">
              <w:rPr>
                <w:rFonts w:ascii="Times New Roman" w:eastAsia="宋体" w:hAnsi="Times New Roman" w:cs="Times New Roman"/>
                <w:sz w:val="24"/>
                <w:szCs w:val="24"/>
              </w:rPr>
              <w:t>任何一方因不可抗力事件的影响而不能履行</w:t>
            </w:r>
            <w:r w:rsidRPr="002E2872">
              <w:rPr>
                <w:rFonts w:ascii="Times New Roman" w:eastAsia="宋体" w:hAnsi="Times New Roman" w:cs="Times New Roman"/>
                <w:sz w:val="24"/>
                <w:szCs w:val="24"/>
              </w:rPr>
              <w:t>PPP</w:t>
            </w:r>
            <w:r w:rsidRPr="002E2872">
              <w:rPr>
                <w:rFonts w:ascii="Times New Roman" w:eastAsia="宋体" w:hAnsi="Times New Roman" w:cs="Times New Roman"/>
                <w:sz w:val="24"/>
                <w:szCs w:val="24"/>
              </w:rPr>
              <w:t>合同项下的义务时，有权中止其履约行为，并且不被视为违约，不承担违约责任。因不可抗力造成双方损失的，由双方各自承担自己的损失。</w:t>
            </w:r>
          </w:p>
        </w:tc>
      </w:tr>
      <w:tr w:rsidR="00A32D3B" w:rsidRPr="002E2872" w14:paraId="30927C1D" w14:textId="77777777" w:rsidTr="00351BB4">
        <w:trPr>
          <w:trHeight w:val="340"/>
          <w:jc w:val="center"/>
        </w:trPr>
        <w:tc>
          <w:tcPr>
            <w:tcW w:w="959" w:type="dxa"/>
            <w:vMerge w:val="restart"/>
            <w:vAlign w:val="center"/>
          </w:tcPr>
          <w:p w14:paraId="14F5FC30" w14:textId="77777777" w:rsidR="002E2872"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违约</w:t>
            </w:r>
          </w:p>
          <w:p w14:paraId="4F87C653" w14:textId="5F81E333"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风险</w:t>
            </w:r>
          </w:p>
        </w:tc>
        <w:tc>
          <w:tcPr>
            <w:tcW w:w="1730" w:type="dxa"/>
            <w:vAlign w:val="center"/>
          </w:tcPr>
          <w:p w14:paraId="26D03765"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政府违约风险</w:t>
            </w:r>
          </w:p>
        </w:tc>
        <w:tc>
          <w:tcPr>
            <w:tcW w:w="1134" w:type="dxa"/>
            <w:vAlign w:val="center"/>
          </w:tcPr>
          <w:p w14:paraId="1CE9DDFB"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1275" w:type="dxa"/>
            <w:vAlign w:val="center"/>
          </w:tcPr>
          <w:p w14:paraId="52F5BA2D" w14:textId="77777777" w:rsidR="00A32D3B" w:rsidRPr="002E2872" w:rsidRDefault="00A32D3B" w:rsidP="007622A3">
            <w:pPr>
              <w:jc w:val="center"/>
              <w:rPr>
                <w:rFonts w:ascii="Times New Roman" w:eastAsia="宋体" w:hAnsi="Times New Roman" w:cs="Times New Roman"/>
                <w:sz w:val="24"/>
                <w:szCs w:val="24"/>
              </w:rPr>
            </w:pPr>
          </w:p>
        </w:tc>
        <w:tc>
          <w:tcPr>
            <w:tcW w:w="3430" w:type="dxa"/>
            <w:vAlign w:val="center"/>
          </w:tcPr>
          <w:p w14:paraId="37F441F1" w14:textId="77777777" w:rsidR="00A32D3B" w:rsidRPr="002E2872" w:rsidRDefault="00A32D3B" w:rsidP="007622A3">
            <w:pPr>
              <w:jc w:val="center"/>
              <w:rPr>
                <w:rFonts w:ascii="Times New Roman" w:eastAsia="宋体" w:hAnsi="Times New Roman" w:cs="Times New Roman"/>
                <w:sz w:val="24"/>
                <w:szCs w:val="24"/>
              </w:rPr>
            </w:pPr>
          </w:p>
        </w:tc>
      </w:tr>
      <w:tr w:rsidR="00A32D3B" w:rsidRPr="002E2872" w14:paraId="07B1E440" w14:textId="77777777" w:rsidTr="00351BB4">
        <w:trPr>
          <w:trHeight w:val="340"/>
          <w:jc w:val="center"/>
        </w:trPr>
        <w:tc>
          <w:tcPr>
            <w:tcW w:w="959" w:type="dxa"/>
            <w:vMerge/>
            <w:vAlign w:val="center"/>
          </w:tcPr>
          <w:p w14:paraId="7EB03BE6" w14:textId="77777777" w:rsidR="00A32D3B" w:rsidRPr="002E2872" w:rsidRDefault="00A32D3B" w:rsidP="007622A3">
            <w:pPr>
              <w:jc w:val="center"/>
              <w:rPr>
                <w:rFonts w:ascii="Times New Roman" w:eastAsia="宋体" w:hAnsi="Times New Roman" w:cs="Times New Roman"/>
                <w:sz w:val="24"/>
                <w:szCs w:val="24"/>
              </w:rPr>
            </w:pPr>
          </w:p>
        </w:tc>
        <w:tc>
          <w:tcPr>
            <w:tcW w:w="1730" w:type="dxa"/>
            <w:vAlign w:val="center"/>
          </w:tcPr>
          <w:p w14:paraId="49F6DED0"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社会资本违约风险</w:t>
            </w:r>
          </w:p>
        </w:tc>
        <w:tc>
          <w:tcPr>
            <w:tcW w:w="1134" w:type="dxa"/>
            <w:vAlign w:val="center"/>
          </w:tcPr>
          <w:p w14:paraId="1ECEBFEF" w14:textId="77777777" w:rsidR="00A32D3B" w:rsidRPr="002E2872" w:rsidRDefault="00A32D3B" w:rsidP="007622A3">
            <w:pPr>
              <w:jc w:val="center"/>
              <w:rPr>
                <w:rFonts w:ascii="Times New Roman" w:eastAsia="宋体" w:hAnsi="Times New Roman" w:cs="Times New Roman"/>
                <w:sz w:val="24"/>
                <w:szCs w:val="24"/>
              </w:rPr>
            </w:pPr>
          </w:p>
        </w:tc>
        <w:tc>
          <w:tcPr>
            <w:tcW w:w="1275" w:type="dxa"/>
            <w:vAlign w:val="center"/>
          </w:tcPr>
          <w:p w14:paraId="7CA5FCA7" w14:textId="77777777" w:rsidR="00A32D3B" w:rsidRPr="002E2872" w:rsidRDefault="00A32D3B" w:rsidP="007622A3">
            <w:pPr>
              <w:jc w:val="center"/>
              <w:rPr>
                <w:rFonts w:ascii="Times New Roman" w:eastAsia="宋体" w:hAnsi="Times New Roman" w:cs="Times New Roman"/>
                <w:sz w:val="24"/>
                <w:szCs w:val="24"/>
              </w:rPr>
            </w:pPr>
            <w:r w:rsidRPr="002E2872">
              <w:rPr>
                <w:rFonts w:ascii="Times New Roman" w:eastAsia="宋体" w:hAnsi="Times New Roman" w:cs="Times New Roman"/>
                <w:sz w:val="24"/>
                <w:szCs w:val="24"/>
              </w:rPr>
              <w:t>√</w:t>
            </w:r>
          </w:p>
        </w:tc>
        <w:tc>
          <w:tcPr>
            <w:tcW w:w="3430" w:type="dxa"/>
            <w:vAlign w:val="center"/>
          </w:tcPr>
          <w:p w14:paraId="06DA81CA" w14:textId="77777777" w:rsidR="00A32D3B" w:rsidRPr="002E2872" w:rsidRDefault="00A32D3B" w:rsidP="007622A3">
            <w:pPr>
              <w:jc w:val="center"/>
              <w:rPr>
                <w:rFonts w:ascii="Times New Roman" w:eastAsia="宋体" w:hAnsi="Times New Roman" w:cs="Times New Roman"/>
                <w:sz w:val="24"/>
                <w:szCs w:val="24"/>
              </w:rPr>
            </w:pPr>
          </w:p>
        </w:tc>
      </w:tr>
    </w:tbl>
    <w:bookmarkEnd w:id="0"/>
    <w:p w14:paraId="14FD1EBC" w14:textId="22AD84B0" w:rsidR="00A32D3B" w:rsidRPr="002E2872" w:rsidRDefault="00A32D3B" w:rsidP="002900CC">
      <w:pPr>
        <w:pStyle w:val="aa"/>
        <w:numPr>
          <w:ilvl w:val="0"/>
          <w:numId w:val="7"/>
        </w:numPr>
        <w:spacing w:line="560" w:lineRule="exact"/>
        <w:ind w:firstLine="560"/>
        <w:rPr>
          <w:rFonts w:ascii="Times New Roman" w:eastAsia="黑体" w:hAnsi="Times New Roman" w:cs="Times New Roman"/>
          <w:sz w:val="28"/>
          <w:szCs w:val="28"/>
        </w:rPr>
      </w:pPr>
      <w:r w:rsidRPr="002E2872">
        <w:rPr>
          <w:rFonts w:ascii="Times New Roman" w:eastAsia="黑体" w:hAnsi="Times New Roman" w:cs="Times New Roman"/>
          <w:sz w:val="28"/>
          <w:szCs w:val="28"/>
        </w:rPr>
        <w:t>社会资本采购</w:t>
      </w:r>
    </w:p>
    <w:p w14:paraId="3BF17BAD" w14:textId="073A36FE" w:rsidR="00811EE6" w:rsidRDefault="00C25263" w:rsidP="002E2872">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本项目</w:t>
      </w:r>
      <w:r w:rsidR="00A32D3B" w:rsidRPr="002E2872">
        <w:rPr>
          <w:rFonts w:ascii="Times New Roman" w:eastAsia="仿宋" w:hAnsi="Times New Roman" w:cs="Times New Roman"/>
          <w:sz w:val="28"/>
          <w:szCs w:val="28"/>
        </w:rPr>
        <w:t>采用公开招标资格预审方式，联合体家数暂按</w:t>
      </w:r>
      <w:r w:rsidR="00A32D3B" w:rsidRPr="002E2872">
        <w:rPr>
          <w:rFonts w:ascii="Times New Roman" w:eastAsia="仿宋" w:hAnsi="Times New Roman" w:cs="Times New Roman"/>
          <w:sz w:val="28"/>
          <w:szCs w:val="28"/>
        </w:rPr>
        <w:t>4</w:t>
      </w:r>
      <w:r w:rsidR="00A32D3B" w:rsidRPr="002E2872">
        <w:rPr>
          <w:rFonts w:ascii="Times New Roman" w:eastAsia="仿宋" w:hAnsi="Times New Roman" w:cs="Times New Roman"/>
          <w:sz w:val="28"/>
          <w:szCs w:val="28"/>
        </w:rPr>
        <w:t>家以内考虑。</w:t>
      </w:r>
    </w:p>
    <w:p w14:paraId="5F5C66D8" w14:textId="426C64F8" w:rsidR="00AB7D60" w:rsidRPr="002E2872" w:rsidRDefault="00AB7D60" w:rsidP="002E2872">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注：上述各项内容仅为暂定安排，具体以项目实施方案为准。</w:t>
      </w:r>
    </w:p>
    <w:sectPr w:rsidR="00AB7D60" w:rsidRPr="002E28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58AA" w14:textId="77777777" w:rsidR="00C640C0" w:rsidRDefault="00C640C0" w:rsidP="00B46D31">
      <w:r>
        <w:separator/>
      </w:r>
    </w:p>
  </w:endnote>
  <w:endnote w:type="continuationSeparator" w:id="0">
    <w:p w14:paraId="0D5DE447" w14:textId="77777777" w:rsidR="00C640C0" w:rsidRDefault="00C640C0" w:rsidP="00B4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385274"/>
      <w:docPartObj>
        <w:docPartGallery w:val="Page Numbers (Bottom of Page)"/>
        <w:docPartUnique/>
      </w:docPartObj>
    </w:sdtPr>
    <w:sdtEndPr>
      <w:rPr>
        <w:rFonts w:ascii="Times New Roman" w:hAnsi="Times New Roman" w:cs="Times New Roman"/>
      </w:rPr>
    </w:sdtEndPr>
    <w:sdtContent>
      <w:p w14:paraId="2BFAFBFC" w14:textId="14EEE8E3" w:rsidR="00B63CA7" w:rsidRPr="00B63CA7" w:rsidRDefault="00B63CA7">
        <w:pPr>
          <w:pStyle w:val="a5"/>
          <w:jc w:val="center"/>
          <w:rPr>
            <w:rFonts w:ascii="Times New Roman" w:hAnsi="Times New Roman" w:cs="Times New Roman"/>
          </w:rPr>
        </w:pPr>
        <w:r w:rsidRPr="00B63CA7">
          <w:rPr>
            <w:rFonts w:ascii="Times New Roman" w:hAnsi="Times New Roman" w:cs="Times New Roman"/>
          </w:rPr>
          <w:fldChar w:fldCharType="begin"/>
        </w:r>
        <w:r w:rsidRPr="00B63CA7">
          <w:rPr>
            <w:rFonts w:ascii="Times New Roman" w:hAnsi="Times New Roman" w:cs="Times New Roman"/>
          </w:rPr>
          <w:instrText>PAGE   \* MERGEFORMAT</w:instrText>
        </w:r>
        <w:r w:rsidRPr="00B63CA7">
          <w:rPr>
            <w:rFonts w:ascii="Times New Roman" w:hAnsi="Times New Roman" w:cs="Times New Roman"/>
          </w:rPr>
          <w:fldChar w:fldCharType="separate"/>
        </w:r>
        <w:r w:rsidRPr="00B63CA7">
          <w:rPr>
            <w:rFonts w:ascii="Times New Roman" w:hAnsi="Times New Roman" w:cs="Times New Roman"/>
            <w:lang w:val="zh-CN"/>
          </w:rPr>
          <w:t>2</w:t>
        </w:r>
        <w:r w:rsidRPr="00B63CA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7BF91" w14:textId="77777777" w:rsidR="00C640C0" w:rsidRDefault="00C640C0" w:rsidP="00B46D31">
      <w:r>
        <w:separator/>
      </w:r>
    </w:p>
  </w:footnote>
  <w:footnote w:type="continuationSeparator" w:id="0">
    <w:p w14:paraId="6653BB46" w14:textId="77777777" w:rsidR="00C640C0" w:rsidRDefault="00C640C0" w:rsidP="00B4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0BF"/>
    <w:multiLevelType w:val="hybridMultilevel"/>
    <w:tmpl w:val="7DC67C12"/>
    <w:lvl w:ilvl="0" w:tplc="3E7CA3A4">
      <w:start w:val="1"/>
      <w:numFmt w:val="decimal"/>
      <w:suff w:val="nothing"/>
      <w:lvlText w:val="%1、"/>
      <w:lvlJc w:val="left"/>
      <w:pPr>
        <w:ind w:left="0" w:firstLine="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9831DDD"/>
    <w:multiLevelType w:val="hybridMultilevel"/>
    <w:tmpl w:val="C07281AC"/>
    <w:lvl w:ilvl="0" w:tplc="D340F756">
      <w:start w:val="1"/>
      <w:numFmt w:val="japaneseCount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2D66FD"/>
    <w:multiLevelType w:val="hybridMultilevel"/>
    <w:tmpl w:val="34C02568"/>
    <w:lvl w:ilvl="0" w:tplc="D340F756">
      <w:start w:val="1"/>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2D7D4BF4"/>
    <w:multiLevelType w:val="hybridMultilevel"/>
    <w:tmpl w:val="CF20857C"/>
    <w:lvl w:ilvl="0" w:tplc="F238E6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509DDE"/>
    <w:multiLevelType w:val="singleLevel"/>
    <w:tmpl w:val="56509DDE"/>
    <w:lvl w:ilvl="0">
      <w:start w:val="1"/>
      <w:numFmt w:val="decimal"/>
      <w:suff w:val="nothing"/>
      <w:lvlText w:val="%1."/>
      <w:lvlJc w:val="left"/>
    </w:lvl>
  </w:abstractNum>
  <w:abstractNum w:abstractNumId="5" w15:restartNumberingAfterBreak="0">
    <w:nsid w:val="570E72AF"/>
    <w:multiLevelType w:val="hybridMultilevel"/>
    <w:tmpl w:val="BC909B96"/>
    <w:lvl w:ilvl="0" w:tplc="3A92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81608F"/>
    <w:multiLevelType w:val="hybridMultilevel"/>
    <w:tmpl w:val="20188382"/>
    <w:lvl w:ilvl="0" w:tplc="64BA9CA0">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C50768"/>
    <w:multiLevelType w:val="hybridMultilevel"/>
    <w:tmpl w:val="CD1E70D2"/>
    <w:lvl w:ilvl="0" w:tplc="7D0A52D2">
      <w:start w:val="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D33E51"/>
    <w:multiLevelType w:val="hybridMultilevel"/>
    <w:tmpl w:val="F7E2581C"/>
    <w:lvl w:ilvl="0" w:tplc="33CA2FE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2"/>
  </w:num>
  <w:num w:numId="3">
    <w:abstractNumId w:val="6"/>
  </w:num>
  <w:num w:numId="4">
    <w:abstractNumId w:val="7"/>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96"/>
    <w:rsid w:val="00013A09"/>
    <w:rsid w:val="00097A1B"/>
    <w:rsid w:val="001C652A"/>
    <w:rsid w:val="002120AF"/>
    <w:rsid w:val="00214B60"/>
    <w:rsid w:val="002356A5"/>
    <w:rsid w:val="002900CC"/>
    <w:rsid w:val="002A7997"/>
    <w:rsid w:val="002E2872"/>
    <w:rsid w:val="003179E3"/>
    <w:rsid w:val="00351BB4"/>
    <w:rsid w:val="003655D2"/>
    <w:rsid w:val="003B003B"/>
    <w:rsid w:val="00406B32"/>
    <w:rsid w:val="00581D14"/>
    <w:rsid w:val="005D2396"/>
    <w:rsid w:val="006A4072"/>
    <w:rsid w:val="006D598B"/>
    <w:rsid w:val="006F32B4"/>
    <w:rsid w:val="007E722C"/>
    <w:rsid w:val="00811EE6"/>
    <w:rsid w:val="00887538"/>
    <w:rsid w:val="00994EE9"/>
    <w:rsid w:val="009C2E30"/>
    <w:rsid w:val="009C391C"/>
    <w:rsid w:val="009D47E8"/>
    <w:rsid w:val="00A32D3B"/>
    <w:rsid w:val="00AB7D60"/>
    <w:rsid w:val="00B46D31"/>
    <w:rsid w:val="00B63CA7"/>
    <w:rsid w:val="00BB49F9"/>
    <w:rsid w:val="00C25263"/>
    <w:rsid w:val="00C640C0"/>
    <w:rsid w:val="00D94848"/>
    <w:rsid w:val="00D96EBC"/>
    <w:rsid w:val="00E000B9"/>
    <w:rsid w:val="00EB57C7"/>
    <w:rsid w:val="00ED4A6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AE6C5"/>
  <w15:chartTrackingRefBased/>
  <w15:docId w15:val="{415366A8-C7CD-41EE-A263-DEA66A52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D31"/>
    <w:rPr>
      <w:sz w:val="18"/>
      <w:szCs w:val="18"/>
    </w:rPr>
  </w:style>
  <w:style w:type="paragraph" w:styleId="a5">
    <w:name w:val="footer"/>
    <w:basedOn w:val="a"/>
    <w:link w:val="a6"/>
    <w:uiPriority w:val="99"/>
    <w:unhideWhenUsed/>
    <w:rsid w:val="00B46D31"/>
    <w:pPr>
      <w:tabs>
        <w:tab w:val="center" w:pos="4153"/>
        <w:tab w:val="right" w:pos="8306"/>
      </w:tabs>
      <w:snapToGrid w:val="0"/>
      <w:jc w:val="left"/>
    </w:pPr>
    <w:rPr>
      <w:sz w:val="18"/>
      <w:szCs w:val="18"/>
    </w:rPr>
  </w:style>
  <w:style w:type="character" w:customStyle="1" w:styleId="a6">
    <w:name w:val="页脚 字符"/>
    <w:basedOn w:val="a0"/>
    <w:link w:val="a5"/>
    <w:uiPriority w:val="99"/>
    <w:rsid w:val="00B46D31"/>
    <w:rPr>
      <w:sz w:val="18"/>
      <w:szCs w:val="18"/>
    </w:rPr>
  </w:style>
  <w:style w:type="character" w:styleId="a7">
    <w:name w:val="Hyperlink"/>
    <w:basedOn w:val="a0"/>
    <w:uiPriority w:val="99"/>
    <w:unhideWhenUsed/>
    <w:rsid w:val="002A7997"/>
    <w:rPr>
      <w:color w:val="0563C1" w:themeColor="hyperlink"/>
      <w:u w:val="single"/>
    </w:rPr>
  </w:style>
  <w:style w:type="character" w:styleId="a8">
    <w:name w:val="Unresolved Mention"/>
    <w:basedOn w:val="a0"/>
    <w:uiPriority w:val="99"/>
    <w:semiHidden/>
    <w:unhideWhenUsed/>
    <w:rsid w:val="002A7997"/>
    <w:rPr>
      <w:color w:val="605E5C"/>
      <w:shd w:val="clear" w:color="auto" w:fill="E1DFDD"/>
    </w:rPr>
  </w:style>
  <w:style w:type="table" w:styleId="a9">
    <w:name w:val="Table Grid"/>
    <w:basedOn w:val="a1"/>
    <w:uiPriority w:val="39"/>
    <w:rsid w:val="002A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6A5"/>
    <w:pPr>
      <w:ind w:firstLineChars="200" w:firstLine="420"/>
    </w:pPr>
  </w:style>
  <w:style w:type="paragraph" w:styleId="ab">
    <w:name w:val="Balloon Text"/>
    <w:basedOn w:val="a"/>
    <w:link w:val="ac"/>
    <w:uiPriority w:val="99"/>
    <w:semiHidden/>
    <w:unhideWhenUsed/>
    <w:rsid w:val="001C652A"/>
    <w:rPr>
      <w:sz w:val="18"/>
      <w:szCs w:val="18"/>
    </w:rPr>
  </w:style>
  <w:style w:type="character" w:customStyle="1" w:styleId="ac">
    <w:name w:val="批注框文本 字符"/>
    <w:basedOn w:val="a0"/>
    <w:link w:val="ab"/>
    <w:uiPriority w:val="99"/>
    <w:semiHidden/>
    <w:rsid w:val="001C652A"/>
    <w:rPr>
      <w:sz w:val="18"/>
      <w:szCs w:val="18"/>
    </w:rPr>
  </w:style>
  <w:style w:type="table" w:customStyle="1" w:styleId="TableNormal">
    <w:name w:val="Table Normal"/>
    <w:uiPriority w:val="2"/>
    <w:semiHidden/>
    <w:unhideWhenUsed/>
    <w:qFormat/>
    <w:rsid w:val="001C652A"/>
    <w:pPr>
      <w:widowControl w:val="0"/>
      <w:autoSpaceDE w:val="0"/>
      <w:autoSpaceDN w:val="0"/>
    </w:pPr>
    <w:rPr>
      <w:rFonts w:ascii="Times New Roman" w:eastAsia="宋体" w:hAnsi="Times New Roman" w:cs="Times New Roman"/>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C652A"/>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华杰</dc:creator>
  <cp:keywords/>
  <dc:description/>
  <cp:lastModifiedBy>华杰</cp:lastModifiedBy>
  <cp:revision>23</cp:revision>
  <dcterms:created xsi:type="dcterms:W3CDTF">2020-04-10T02:02:00Z</dcterms:created>
  <dcterms:modified xsi:type="dcterms:W3CDTF">2020-04-10T07:22:00Z</dcterms:modified>
</cp:coreProperties>
</file>